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3681"/>
        <w:gridCol w:w="3402"/>
        <w:gridCol w:w="642"/>
        <w:gridCol w:w="7784"/>
      </w:tblGrid>
      <w:tr w:rsidR="00195A54" w:rsidRPr="00195A54" w14:paraId="12B37B57" w14:textId="77777777" w:rsidTr="4595DA91">
        <w:tc>
          <w:tcPr>
            <w:tcW w:w="15509" w:type="dxa"/>
            <w:gridSpan w:val="4"/>
            <w:shd w:val="clear" w:color="auto" w:fill="FAE2D5" w:themeFill="accent2" w:themeFillTint="33"/>
          </w:tcPr>
          <w:p w14:paraId="77F87BD4" w14:textId="6BCA6FC8" w:rsidR="00195A54" w:rsidRPr="00195A54" w:rsidRDefault="00401B6B" w:rsidP="4595DA91">
            <w:pPr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</w:rPr>
              <w:t>Place Value</w:t>
            </w:r>
          </w:p>
        </w:tc>
      </w:tr>
      <w:tr w:rsidR="00195A54" w:rsidRPr="00195A54" w14:paraId="288389E0" w14:textId="77777777" w:rsidTr="4595DA91">
        <w:tc>
          <w:tcPr>
            <w:tcW w:w="15509" w:type="dxa"/>
            <w:gridSpan w:val="4"/>
          </w:tcPr>
          <w:p w14:paraId="0C092FD3" w14:textId="77777777" w:rsidR="00D82A64" w:rsidRDefault="00195A54" w:rsidP="00D82A6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</w:p>
          <w:p w14:paraId="7A22917E" w14:textId="77777777" w:rsidR="00D82A64" w:rsidRPr="00D82A64" w:rsidRDefault="00D82A64" w:rsidP="00D82A64">
            <w:pPr>
              <w:pStyle w:val="ListParagraph"/>
              <w:numPr>
                <w:ilvl w:val="0"/>
                <w:numId w:val="11"/>
              </w:numPr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D82A64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>Learners will read, write, compare, and order numbers up to 10 million.</w:t>
            </w:r>
          </w:p>
          <w:p w14:paraId="72FEE539" w14:textId="77777777" w:rsidR="00D82A64" w:rsidRPr="00D82A64" w:rsidRDefault="00D82A64" w:rsidP="00D82A64">
            <w:pPr>
              <w:pStyle w:val="ListParagraph"/>
              <w:numPr>
                <w:ilvl w:val="0"/>
                <w:numId w:val="11"/>
              </w:numPr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D82A64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>Learners will round whole numbers and decimals to specified degrees of accuracy.</w:t>
            </w:r>
          </w:p>
          <w:p w14:paraId="47708022" w14:textId="77777777" w:rsidR="00D82A64" w:rsidRPr="00D82A64" w:rsidRDefault="00D82A64" w:rsidP="00D82A64">
            <w:pPr>
              <w:pStyle w:val="ListParagraph"/>
              <w:numPr>
                <w:ilvl w:val="0"/>
                <w:numId w:val="11"/>
              </w:numPr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D82A64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>Learners will understand and use negative numbers in context.</w:t>
            </w:r>
          </w:p>
          <w:p w14:paraId="0C5EB647" w14:textId="426F6B34" w:rsidR="00C47C35" w:rsidRPr="00D82A64" w:rsidRDefault="00D82A64" w:rsidP="00D82A64">
            <w:pPr>
              <w:pStyle w:val="ListParagraph"/>
              <w:numPr>
                <w:ilvl w:val="0"/>
                <w:numId w:val="11"/>
              </w:numPr>
              <w:rPr>
                <w:rFonts w:cs="Calibri"/>
                <w:b/>
                <w:bCs/>
              </w:rPr>
            </w:pPr>
            <w:r w:rsidRPr="00D82A64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>Learners will interpret Roman numerals and historical number systems.</w:t>
            </w:r>
          </w:p>
        </w:tc>
      </w:tr>
      <w:tr w:rsidR="06866210" w14:paraId="1291E8DE" w14:textId="77777777" w:rsidTr="4595DA91">
        <w:trPr>
          <w:trHeight w:val="300"/>
        </w:trPr>
        <w:tc>
          <w:tcPr>
            <w:tcW w:w="15509" w:type="dxa"/>
            <w:gridSpan w:val="4"/>
          </w:tcPr>
          <w:p w14:paraId="0842F105" w14:textId="77777777" w:rsidR="004353D0" w:rsidRDefault="516E766A" w:rsidP="004353D0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Opportunities</w:t>
            </w:r>
          </w:p>
          <w:p w14:paraId="743B225E" w14:textId="77777777" w:rsidR="004353D0" w:rsidRPr="00BA0715" w:rsidRDefault="004353D0" w:rsidP="00BA0715">
            <w:pPr>
              <w:pStyle w:val="ListParagraph"/>
              <w:numPr>
                <w:ilvl w:val="0"/>
                <w:numId w:val="13"/>
              </w:numPr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BA0715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>Strengthening number sense through hands-on and visual learning.</w:t>
            </w:r>
          </w:p>
          <w:p w14:paraId="1C9FFC4E" w14:textId="77777777" w:rsidR="004353D0" w:rsidRPr="00BA0715" w:rsidRDefault="004353D0" w:rsidP="00BA0715">
            <w:pPr>
              <w:pStyle w:val="ListParagraph"/>
              <w:numPr>
                <w:ilvl w:val="0"/>
                <w:numId w:val="13"/>
              </w:numPr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BA0715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>Building resilience by celebrating small steps and consistent effort.</w:t>
            </w:r>
          </w:p>
          <w:p w14:paraId="49931C3A" w14:textId="77777777" w:rsidR="00BA0715" w:rsidRPr="00BA0715" w:rsidRDefault="004353D0" w:rsidP="00BA0715">
            <w:pPr>
              <w:pStyle w:val="ListParagraph"/>
              <w:numPr>
                <w:ilvl w:val="0"/>
                <w:numId w:val="13"/>
              </w:numPr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BA0715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>Encouraging mathematical talk to develop confidence and communication.</w:t>
            </w:r>
          </w:p>
          <w:p w14:paraId="7E5B607F" w14:textId="408ED4E7" w:rsidR="06866210" w:rsidRPr="00BA0715" w:rsidRDefault="004353D0" w:rsidP="00BA0715">
            <w:pPr>
              <w:pStyle w:val="ListParagraph"/>
              <w:numPr>
                <w:ilvl w:val="0"/>
                <w:numId w:val="13"/>
              </w:numPr>
              <w:rPr>
                <w:rFonts w:cs="Calibri"/>
                <w:b/>
                <w:bCs/>
              </w:rPr>
            </w:pPr>
            <w:r w:rsidRPr="00BA0715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>Embedding routines that support emotional safety and reduce cognitive overload.</w:t>
            </w:r>
          </w:p>
        </w:tc>
      </w:tr>
      <w:tr w:rsidR="00195A54" w:rsidRPr="00195A54" w14:paraId="37E2C281" w14:textId="77777777" w:rsidTr="001E0E50">
        <w:tc>
          <w:tcPr>
            <w:tcW w:w="7083" w:type="dxa"/>
            <w:gridSpan w:val="2"/>
            <w:shd w:val="clear" w:color="auto" w:fill="FAE2D5" w:themeFill="accent2" w:themeFillTint="33"/>
          </w:tcPr>
          <w:p w14:paraId="029F4287" w14:textId="77777777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8426" w:type="dxa"/>
            <w:gridSpan w:val="2"/>
            <w:shd w:val="clear" w:color="auto" w:fill="FAE2D5" w:themeFill="accent2" w:themeFillTint="33"/>
          </w:tcPr>
          <w:p w14:paraId="32C7D929" w14:textId="77777777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5EE980A2" w14:textId="77777777" w:rsidTr="001E0E50">
        <w:tc>
          <w:tcPr>
            <w:tcW w:w="7083" w:type="dxa"/>
            <w:gridSpan w:val="2"/>
          </w:tcPr>
          <w:p w14:paraId="73FE6DB2" w14:textId="77777777" w:rsidR="00771D76" w:rsidRPr="00771D76" w:rsidRDefault="00771D76" w:rsidP="00771D76">
            <w:pPr>
              <w:numPr>
                <w:ilvl w:val="0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771D76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>Place value in large whole numbers and decimals.</w:t>
            </w:r>
          </w:p>
          <w:p w14:paraId="02C34BB7" w14:textId="77777777" w:rsidR="00771D76" w:rsidRPr="00771D76" w:rsidRDefault="00771D76" w:rsidP="00771D76">
            <w:pPr>
              <w:numPr>
                <w:ilvl w:val="0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771D76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>Reading and writing numbers in digits and words.</w:t>
            </w:r>
          </w:p>
          <w:p w14:paraId="193C5D4F" w14:textId="77777777" w:rsidR="00771D76" w:rsidRPr="00771D76" w:rsidRDefault="00771D76" w:rsidP="00771D76">
            <w:pPr>
              <w:numPr>
                <w:ilvl w:val="0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771D76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>Comparing and ordering numbers including negative values.</w:t>
            </w:r>
          </w:p>
          <w:p w14:paraId="3BD47186" w14:textId="77777777" w:rsidR="00771D76" w:rsidRPr="00771D76" w:rsidRDefault="00771D76" w:rsidP="00771D76">
            <w:pPr>
              <w:numPr>
                <w:ilvl w:val="0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771D76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>Rounding numbers to the nearest 10, 100, 1000, and decimal place.</w:t>
            </w:r>
          </w:p>
          <w:p w14:paraId="3AA233DA" w14:textId="2D4904BF" w:rsidR="00C47C35" w:rsidRPr="00771D76" w:rsidRDefault="00771D76" w:rsidP="00771D76">
            <w:pPr>
              <w:numPr>
                <w:ilvl w:val="0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771D76"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  <w:t>Using number lines and Roman numerals.</w:t>
            </w:r>
          </w:p>
        </w:tc>
        <w:tc>
          <w:tcPr>
            <w:tcW w:w="8426" w:type="dxa"/>
            <w:gridSpan w:val="2"/>
          </w:tcPr>
          <w:p w14:paraId="3AB79CEF" w14:textId="77777777" w:rsidR="003F6C29" w:rsidRDefault="003F6C29" w:rsidP="00ED59B5">
            <w:pPr>
              <w:pStyle w:val="ListParagraph"/>
              <w:numPr>
                <w:ilvl w:val="0"/>
                <w:numId w:val="6"/>
              </w:numPr>
            </w:pPr>
            <w:r w:rsidRPr="003F6C29">
              <w:t>Mastery of place value underpins all number operations and problem solving.</w:t>
            </w:r>
          </w:p>
          <w:p w14:paraId="38D638E9" w14:textId="77777777" w:rsidR="003F6C29" w:rsidRDefault="003F6C29" w:rsidP="00ED59B5">
            <w:pPr>
              <w:pStyle w:val="ListParagraph"/>
              <w:numPr>
                <w:ilvl w:val="0"/>
                <w:numId w:val="6"/>
              </w:numPr>
            </w:pPr>
            <w:r w:rsidRPr="003F6C29">
              <w:t>Understanding number systems supports reasoning and fluency.</w:t>
            </w:r>
          </w:p>
          <w:p w14:paraId="79D44352" w14:textId="77777777" w:rsidR="003F6C29" w:rsidRDefault="003F6C29" w:rsidP="00ED59B5">
            <w:pPr>
              <w:pStyle w:val="ListParagraph"/>
              <w:numPr>
                <w:ilvl w:val="0"/>
                <w:numId w:val="6"/>
              </w:numPr>
            </w:pPr>
            <w:r w:rsidRPr="003F6C29">
              <w:t>Applying number knowledge to real-world contexts builds confidence and relevance.</w:t>
            </w:r>
          </w:p>
          <w:p w14:paraId="6AEB4601" w14:textId="09DCE1EF" w:rsidR="00C47C35" w:rsidRPr="00ED59B5" w:rsidRDefault="003F6C29" w:rsidP="00ED59B5">
            <w:pPr>
              <w:pStyle w:val="ListParagraph"/>
              <w:numPr>
                <w:ilvl w:val="0"/>
                <w:numId w:val="6"/>
              </w:numPr>
            </w:pPr>
            <w:r w:rsidRPr="003F6C29">
              <w:t>Awareness of historical number systems enhances cultural and mathematical understanding.</w:t>
            </w:r>
          </w:p>
        </w:tc>
      </w:tr>
      <w:tr w:rsidR="00195A54" w:rsidRPr="00195A54" w14:paraId="6D4C7E62" w14:textId="77777777" w:rsidTr="00CC0BFD">
        <w:tc>
          <w:tcPr>
            <w:tcW w:w="3681" w:type="dxa"/>
            <w:shd w:val="clear" w:color="auto" w:fill="FAE2D5" w:themeFill="accent2" w:themeFillTint="33"/>
          </w:tcPr>
          <w:p w14:paraId="3EF8B2D3" w14:textId="77777777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11828" w:type="dxa"/>
            <w:gridSpan w:val="3"/>
            <w:shd w:val="clear" w:color="auto" w:fill="FAE2D5" w:themeFill="accent2" w:themeFillTint="33"/>
          </w:tcPr>
          <w:p w14:paraId="65F118AC" w14:textId="77777777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2475DD7" w14:textId="77777777" w:rsidTr="00901820">
        <w:tc>
          <w:tcPr>
            <w:tcW w:w="3681" w:type="dxa"/>
          </w:tcPr>
          <w:p w14:paraId="7CF3BF34" w14:textId="77777777" w:rsidR="00F3756B" w:rsidRDefault="00F3756B" w:rsidP="00F3756B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F3756B">
              <w:rPr>
                <w:lang w:val="en-US"/>
              </w:rPr>
              <w:t>Place value</w:t>
            </w:r>
          </w:p>
          <w:p w14:paraId="1ADEB3E2" w14:textId="77777777" w:rsidR="00F3756B" w:rsidRDefault="00F3756B" w:rsidP="00F3756B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F3756B">
              <w:rPr>
                <w:lang w:val="en-US"/>
              </w:rPr>
              <w:t>igit</w:t>
            </w:r>
          </w:p>
          <w:p w14:paraId="12BA1E5B" w14:textId="77777777" w:rsidR="00F3756B" w:rsidRDefault="00F3756B" w:rsidP="00F3756B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F3756B">
              <w:rPr>
                <w:lang w:val="en-US"/>
              </w:rPr>
              <w:t>ecimal</w:t>
            </w:r>
          </w:p>
          <w:p w14:paraId="4961953D" w14:textId="77777777" w:rsidR="00F3756B" w:rsidRDefault="00F3756B" w:rsidP="00F3756B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Pr="00F3756B">
              <w:rPr>
                <w:lang w:val="en-US"/>
              </w:rPr>
              <w:t>egative</w:t>
            </w:r>
          </w:p>
          <w:p w14:paraId="2AA2E1E7" w14:textId="77777777" w:rsidR="00F3756B" w:rsidRDefault="00F3756B" w:rsidP="00F3756B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F3756B">
              <w:rPr>
                <w:lang w:val="en-US"/>
              </w:rPr>
              <w:t>Roman numera</w:t>
            </w:r>
            <w:r>
              <w:rPr>
                <w:lang w:val="en-US"/>
              </w:rPr>
              <w:t>l</w:t>
            </w:r>
          </w:p>
          <w:p w14:paraId="58018BD9" w14:textId="77777777" w:rsidR="00F3756B" w:rsidRDefault="00F3756B" w:rsidP="00F3756B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F3756B">
              <w:rPr>
                <w:lang w:val="en-US"/>
              </w:rPr>
              <w:t>stimate</w:t>
            </w:r>
          </w:p>
          <w:p w14:paraId="57AA2C58" w14:textId="77777777" w:rsidR="00F3756B" w:rsidRDefault="00F3756B" w:rsidP="00F3756B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F3756B">
              <w:rPr>
                <w:lang w:val="en-US"/>
              </w:rPr>
              <w:t>ompare</w:t>
            </w:r>
          </w:p>
          <w:p w14:paraId="3199158E" w14:textId="710ACA9B" w:rsidR="00C47C35" w:rsidRPr="00F3756B" w:rsidRDefault="00F3756B" w:rsidP="00F3756B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>Or</w:t>
            </w:r>
            <w:r w:rsidRPr="00F3756B">
              <w:rPr>
                <w:lang w:val="en-US"/>
              </w:rPr>
              <w:t>der</w:t>
            </w:r>
          </w:p>
        </w:tc>
        <w:tc>
          <w:tcPr>
            <w:tcW w:w="11828" w:type="dxa"/>
            <w:gridSpan w:val="3"/>
          </w:tcPr>
          <w:p w14:paraId="49449470" w14:textId="77777777" w:rsidR="00074A24" w:rsidRDefault="00074A24" w:rsidP="0087299D">
            <w:pPr>
              <w:rPr>
                <w:rFonts w:ascii="Aptos" w:eastAsia="Aptos" w:hAnsi="Aptos" w:cs="Aptos"/>
                <w:b/>
                <w:bCs/>
              </w:rPr>
            </w:pPr>
            <w:r w:rsidRPr="1C1C4025">
              <w:rPr>
                <w:rFonts w:ascii="Aptos" w:eastAsia="Aptos" w:hAnsi="Aptos" w:cs="Aptos"/>
              </w:rPr>
              <w:t xml:space="preserve">Reading in mathematics is far more integral than it might first appear—it’s not just about decoding word problems. It’s about navigating a unique linguistic landscape that blends technical vocabulary, symbolic representations, and logical reasoning. </w:t>
            </w:r>
          </w:p>
          <w:p w14:paraId="49F35956" w14:textId="77777777" w:rsidR="008858CA" w:rsidRDefault="008858CA" w:rsidP="0087299D">
            <w:pPr>
              <w:rPr>
                <w:rFonts w:ascii="Aptos" w:eastAsia="Aptos" w:hAnsi="Aptos" w:cs="Aptos"/>
                <w:b/>
                <w:bCs/>
              </w:rPr>
            </w:pPr>
            <w:r w:rsidRPr="1C1C4025">
              <w:rPr>
                <w:rFonts w:ascii="Aptos" w:eastAsia="Aptos" w:hAnsi="Aptos" w:cs="Aptos"/>
                <w:b/>
                <w:bCs/>
              </w:rPr>
              <w:t>Why Reading Matters in Maths</w:t>
            </w:r>
          </w:p>
          <w:p w14:paraId="17B7269D" w14:textId="77777777" w:rsidR="008858CA" w:rsidRDefault="008858CA" w:rsidP="0087299D">
            <w:pPr>
              <w:pStyle w:val="ListParagraph"/>
              <w:numPr>
                <w:ilvl w:val="0"/>
                <w:numId w:val="9"/>
              </w:numPr>
              <w:rPr>
                <w:rFonts w:ascii="Aptos" w:eastAsia="Aptos" w:hAnsi="Aptos" w:cs="Aptos"/>
              </w:rPr>
            </w:pPr>
            <w:r w:rsidRPr="1C1C4025">
              <w:rPr>
                <w:rFonts w:ascii="Aptos" w:eastAsia="Aptos" w:hAnsi="Aptos" w:cs="Aptos"/>
                <w:b/>
                <w:bCs/>
              </w:rPr>
              <w:t>Mathematics has its own language</w:t>
            </w:r>
            <w:r w:rsidRPr="1C1C4025">
              <w:rPr>
                <w:rFonts w:ascii="Aptos" w:eastAsia="Aptos" w:hAnsi="Aptos" w:cs="Aptos"/>
              </w:rPr>
              <w:t>: Terms like “difference,” “volume,” or “factor” have specific meanings in maths that differ from everyday usage.</w:t>
            </w:r>
          </w:p>
          <w:p w14:paraId="68511DDD" w14:textId="77777777" w:rsidR="008858CA" w:rsidRDefault="008858CA" w:rsidP="0087299D">
            <w:pPr>
              <w:pStyle w:val="ListParagraph"/>
              <w:numPr>
                <w:ilvl w:val="0"/>
                <w:numId w:val="9"/>
              </w:numPr>
              <w:rPr>
                <w:rFonts w:ascii="Aptos" w:eastAsia="Aptos" w:hAnsi="Aptos" w:cs="Aptos"/>
              </w:rPr>
            </w:pPr>
            <w:r w:rsidRPr="1C1C4025">
              <w:rPr>
                <w:rFonts w:ascii="Aptos" w:eastAsia="Aptos" w:hAnsi="Aptos" w:cs="Aptos"/>
                <w:b/>
                <w:bCs/>
              </w:rPr>
              <w:t>Word problems require comprehension</w:t>
            </w:r>
            <w:r w:rsidRPr="1C1C4025">
              <w:rPr>
                <w:rFonts w:ascii="Aptos" w:eastAsia="Aptos" w:hAnsi="Aptos" w:cs="Aptos"/>
              </w:rPr>
              <w:t>: Pupils often perform 10–30% worse on word problems compared to numeric ones, highlighting the need for strong reading strategies.</w:t>
            </w:r>
          </w:p>
          <w:p w14:paraId="6CFD08CC" w14:textId="19F4FBBF" w:rsidR="00C47C35" w:rsidRPr="00195A54" w:rsidRDefault="008858CA" w:rsidP="0087299D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cs="Calibri"/>
              </w:rPr>
            </w:pPr>
            <w:r w:rsidRPr="008858CA">
              <w:rPr>
                <w:rFonts w:ascii="Aptos" w:eastAsia="Aptos" w:hAnsi="Aptos" w:cs="Aptos"/>
                <w:b/>
                <w:bCs/>
              </w:rPr>
              <w:t>Multi-modal representation</w:t>
            </w:r>
            <w:r w:rsidRPr="008858CA">
              <w:rPr>
                <w:rFonts w:ascii="Aptos" w:eastAsia="Aptos" w:hAnsi="Aptos" w:cs="Aptos"/>
              </w:rPr>
              <w:t>: Maths texts often combine symbols, diagrams, and written explanations, requiring students to interpret across formats.</w:t>
            </w:r>
          </w:p>
        </w:tc>
      </w:tr>
      <w:tr w:rsidR="00195A54" w:rsidRPr="00195A54" w14:paraId="12107C01" w14:textId="77777777" w:rsidTr="4595DA91">
        <w:tc>
          <w:tcPr>
            <w:tcW w:w="7725" w:type="dxa"/>
            <w:gridSpan w:val="3"/>
            <w:shd w:val="clear" w:color="auto" w:fill="FAE2D5" w:themeFill="accent2" w:themeFillTint="33"/>
          </w:tcPr>
          <w:p w14:paraId="46E7D1F4" w14:textId="77777777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466E571B" w14:textId="77777777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67222BAC" w14:textId="77777777" w:rsidTr="4595DA91">
        <w:tc>
          <w:tcPr>
            <w:tcW w:w="7725" w:type="dxa"/>
            <w:gridSpan w:val="3"/>
          </w:tcPr>
          <w:p w14:paraId="48133D46" w14:textId="77777777" w:rsidR="009306B5" w:rsidRDefault="009306B5" w:rsidP="00401B6B">
            <w:pPr>
              <w:pStyle w:val="ListParagraph"/>
              <w:numPr>
                <w:ilvl w:val="0"/>
                <w:numId w:val="8"/>
              </w:numPr>
            </w:pPr>
            <w:r w:rsidRPr="009306B5">
              <w:t>Confusing digit value with place value.</w:t>
            </w:r>
          </w:p>
          <w:p w14:paraId="058C7CC3" w14:textId="77777777" w:rsidR="009306B5" w:rsidRDefault="009306B5" w:rsidP="00401B6B">
            <w:pPr>
              <w:pStyle w:val="ListParagraph"/>
              <w:numPr>
                <w:ilvl w:val="0"/>
                <w:numId w:val="8"/>
              </w:numPr>
            </w:pPr>
            <w:r w:rsidRPr="009306B5">
              <w:t>Misunderstanding rounding rules or direction.</w:t>
            </w:r>
          </w:p>
          <w:p w14:paraId="7E3E5A48" w14:textId="77777777" w:rsidR="009306B5" w:rsidRDefault="009306B5" w:rsidP="00401B6B">
            <w:pPr>
              <w:pStyle w:val="ListParagraph"/>
              <w:numPr>
                <w:ilvl w:val="0"/>
                <w:numId w:val="8"/>
              </w:numPr>
            </w:pPr>
            <w:r w:rsidRPr="009306B5">
              <w:t>Believing more digits always mean a larger number.</w:t>
            </w:r>
          </w:p>
          <w:p w14:paraId="272DEEE2" w14:textId="39C96542" w:rsidR="00C47C35" w:rsidRPr="00401B6B" w:rsidRDefault="009306B5" w:rsidP="00401B6B">
            <w:pPr>
              <w:pStyle w:val="ListParagraph"/>
              <w:numPr>
                <w:ilvl w:val="0"/>
                <w:numId w:val="8"/>
              </w:numPr>
            </w:pPr>
            <w:r w:rsidRPr="009306B5">
              <w:lastRenderedPageBreak/>
              <w:t>Misinterpreting negative numbers on number lines or in context.</w:t>
            </w:r>
          </w:p>
        </w:tc>
        <w:tc>
          <w:tcPr>
            <w:tcW w:w="7784" w:type="dxa"/>
          </w:tcPr>
          <w:p w14:paraId="3E74A94A" w14:textId="77777777" w:rsidR="007F5A3C" w:rsidRDefault="007F5A3C" w:rsidP="007F5A3C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 w:rsidRPr="007F5A3C">
              <w:rPr>
                <w:rFonts w:cs="Calibri"/>
              </w:rPr>
              <w:lastRenderedPageBreak/>
              <w:t>History: Roman numerals and ancient number systems.</w:t>
            </w:r>
          </w:p>
          <w:p w14:paraId="3F8D78AD" w14:textId="77777777" w:rsidR="007F5A3C" w:rsidRDefault="007F5A3C" w:rsidP="007F5A3C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 w:rsidRPr="007F5A3C">
              <w:rPr>
                <w:rFonts w:cs="Calibri"/>
              </w:rPr>
              <w:t>Geography: Using population data and coordinates.</w:t>
            </w:r>
          </w:p>
          <w:p w14:paraId="17023303" w14:textId="77777777" w:rsidR="00306B1B" w:rsidRDefault="007F5A3C" w:rsidP="007F5A3C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 w:rsidRPr="007F5A3C">
              <w:rPr>
                <w:rFonts w:cs="Calibri"/>
              </w:rPr>
              <w:t>Science: Temperature and measurement in experiments.</w:t>
            </w:r>
          </w:p>
          <w:p w14:paraId="16F63042" w14:textId="0178EBFE" w:rsidR="00C47C35" w:rsidRPr="007F5A3C" w:rsidRDefault="007F5A3C" w:rsidP="007F5A3C">
            <w:pPr>
              <w:pStyle w:val="ListParagraph"/>
              <w:numPr>
                <w:ilvl w:val="0"/>
                <w:numId w:val="8"/>
              </w:numPr>
              <w:rPr>
                <w:rFonts w:cs="Calibri"/>
              </w:rPr>
            </w:pPr>
            <w:r w:rsidRPr="007F5A3C">
              <w:rPr>
                <w:rFonts w:cs="Calibri"/>
              </w:rPr>
              <w:lastRenderedPageBreak/>
              <w:t>PSHE: Budgeting and understanding money.</w:t>
            </w:r>
          </w:p>
          <w:p w14:paraId="7DA6128A" w14:textId="77777777" w:rsidR="00C47C35" w:rsidRPr="00195A54" w:rsidRDefault="00C47C35">
            <w:pPr>
              <w:rPr>
                <w:rFonts w:cs="Calibri"/>
              </w:rPr>
            </w:pPr>
          </w:p>
        </w:tc>
      </w:tr>
    </w:tbl>
    <w:p w14:paraId="24A61EF6" w14:textId="570EFA60" w:rsidR="00820FA0" w:rsidRDefault="00820FA0"/>
    <w:sectPr w:rsidR="00820FA0" w:rsidSect="00383073">
      <w:headerReference w:type="default" r:id="rId10"/>
      <w:pgSz w:w="16838" w:h="11906" w:orient="landscape"/>
      <w:pgMar w:top="720" w:right="720" w:bottom="284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4CCB0" w14:textId="77777777" w:rsidR="0040355C" w:rsidRDefault="0040355C" w:rsidP="00195A54">
      <w:pPr>
        <w:spacing w:after="0" w:line="240" w:lineRule="auto"/>
      </w:pPr>
      <w:r>
        <w:separator/>
      </w:r>
    </w:p>
  </w:endnote>
  <w:endnote w:type="continuationSeparator" w:id="0">
    <w:p w14:paraId="51F69593" w14:textId="77777777" w:rsidR="0040355C" w:rsidRDefault="0040355C" w:rsidP="00195A54">
      <w:pPr>
        <w:spacing w:after="0" w:line="240" w:lineRule="auto"/>
      </w:pPr>
      <w:r>
        <w:continuationSeparator/>
      </w:r>
    </w:p>
  </w:endnote>
  <w:endnote w:type="continuationNotice" w:id="1">
    <w:p w14:paraId="36F1A89E" w14:textId="77777777" w:rsidR="0040355C" w:rsidRDefault="004035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514ED" w14:textId="77777777" w:rsidR="0040355C" w:rsidRDefault="0040355C" w:rsidP="00195A54">
      <w:pPr>
        <w:spacing w:after="0" w:line="240" w:lineRule="auto"/>
      </w:pPr>
      <w:r>
        <w:separator/>
      </w:r>
    </w:p>
  </w:footnote>
  <w:footnote w:type="continuationSeparator" w:id="0">
    <w:p w14:paraId="03337DD8" w14:textId="77777777" w:rsidR="0040355C" w:rsidRDefault="0040355C" w:rsidP="00195A54">
      <w:pPr>
        <w:spacing w:after="0" w:line="240" w:lineRule="auto"/>
      </w:pPr>
      <w:r>
        <w:continuationSeparator/>
      </w:r>
    </w:p>
  </w:footnote>
  <w:footnote w:type="continuationNotice" w:id="1">
    <w:p w14:paraId="76AF51DC" w14:textId="77777777" w:rsidR="0040355C" w:rsidRDefault="004035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2BAA" w14:textId="34BAF781" w:rsidR="00195A54" w:rsidRPr="00907FAD" w:rsidRDefault="00094E91" w:rsidP="00C47C35">
    <w:pPr>
      <w:pStyle w:val="Header"/>
      <w:jc w:val="center"/>
      <w:rPr>
        <w:b/>
        <w:bCs/>
        <w:sz w:val="40"/>
        <w:szCs w:val="40"/>
        <w:u w:val="single"/>
        <w:lang w:val="en-US"/>
      </w:rPr>
    </w:pPr>
    <w:r>
      <w:rPr>
        <w:b/>
        <w:bCs/>
        <w:sz w:val="40"/>
        <w:szCs w:val="40"/>
        <w:u w:val="single"/>
        <w:lang w:val="en-US"/>
      </w:rPr>
      <w:t>Y</w:t>
    </w:r>
    <w:r w:rsidR="004353D0">
      <w:rPr>
        <w:b/>
        <w:bCs/>
        <w:sz w:val="40"/>
        <w:szCs w:val="40"/>
        <w:u w:val="single"/>
        <w:lang w:val="en-US"/>
      </w:rPr>
      <w:t xml:space="preserve">6 </w:t>
    </w:r>
    <w:r w:rsidR="00907FAD" w:rsidRPr="00907FAD">
      <w:rPr>
        <w:b/>
        <w:bCs/>
        <w:sz w:val="40"/>
        <w:szCs w:val="40"/>
        <w:u w:val="single"/>
        <w:lang w:val="en-US"/>
      </w:rPr>
      <w:t>Place Value</w:t>
    </w:r>
    <w:r w:rsidR="004353D0">
      <w:rPr>
        <w:b/>
        <w:bCs/>
        <w:sz w:val="40"/>
        <w:szCs w:val="40"/>
        <w:u w:val="single"/>
        <w:lang w:val="en-US"/>
      </w:rPr>
      <w:t xml:space="preserve"> and Number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53AB"/>
    <w:multiLevelType w:val="hybridMultilevel"/>
    <w:tmpl w:val="7FD6AFBC"/>
    <w:lvl w:ilvl="0" w:tplc="EDA22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484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94C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0C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9AD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EE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8A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CA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45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3725D"/>
    <w:multiLevelType w:val="hybridMultilevel"/>
    <w:tmpl w:val="44200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35175"/>
    <w:multiLevelType w:val="multilevel"/>
    <w:tmpl w:val="5EE2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D3084D"/>
    <w:multiLevelType w:val="hybridMultilevel"/>
    <w:tmpl w:val="407E9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10B48"/>
    <w:multiLevelType w:val="multilevel"/>
    <w:tmpl w:val="08D0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1E404C"/>
    <w:multiLevelType w:val="hybridMultilevel"/>
    <w:tmpl w:val="B05E8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03E93"/>
    <w:multiLevelType w:val="hybridMultilevel"/>
    <w:tmpl w:val="2AD21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51B94"/>
    <w:multiLevelType w:val="hybridMultilevel"/>
    <w:tmpl w:val="6DE42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B7051"/>
    <w:multiLevelType w:val="hybridMultilevel"/>
    <w:tmpl w:val="D28A9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B4FC4"/>
    <w:multiLevelType w:val="hybridMultilevel"/>
    <w:tmpl w:val="790E8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317FC"/>
    <w:multiLevelType w:val="hybridMultilevel"/>
    <w:tmpl w:val="BD8E8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C0A34"/>
    <w:multiLevelType w:val="multilevel"/>
    <w:tmpl w:val="358A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5665897">
    <w:abstractNumId w:val="3"/>
  </w:num>
  <w:num w:numId="2" w16cid:durableId="295529825">
    <w:abstractNumId w:val="1"/>
  </w:num>
  <w:num w:numId="3" w16cid:durableId="45877834">
    <w:abstractNumId w:val="10"/>
  </w:num>
  <w:num w:numId="4" w16cid:durableId="108353834">
    <w:abstractNumId w:val="9"/>
  </w:num>
  <w:num w:numId="5" w16cid:durableId="830486465">
    <w:abstractNumId w:val="2"/>
  </w:num>
  <w:num w:numId="6" w16cid:durableId="716978875">
    <w:abstractNumId w:val="8"/>
  </w:num>
  <w:num w:numId="7" w16cid:durableId="2128549875">
    <w:abstractNumId w:val="12"/>
  </w:num>
  <w:num w:numId="8" w16cid:durableId="130752406">
    <w:abstractNumId w:val="11"/>
  </w:num>
  <w:num w:numId="9" w16cid:durableId="11880948">
    <w:abstractNumId w:val="0"/>
  </w:num>
  <w:num w:numId="10" w16cid:durableId="1282683373">
    <w:abstractNumId w:val="6"/>
  </w:num>
  <w:num w:numId="11" w16cid:durableId="692848044">
    <w:abstractNumId w:val="7"/>
  </w:num>
  <w:num w:numId="12" w16cid:durableId="1418134497">
    <w:abstractNumId w:val="4"/>
  </w:num>
  <w:num w:numId="13" w16cid:durableId="313294173">
    <w:abstractNumId w:val="5"/>
  </w:num>
  <w:num w:numId="14" w16cid:durableId="10943223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74A24"/>
    <w:rsid w:val="00094E91"/>
    <w:rsid w:val="00096228"/>
    <w:rsid w:val="00115EFF"/>
    <w:rsid w:val="0018518C"/>
    <w:rsid w:val="00195A54"/>
    <w:rsid w:val="001E0E50"/>
    <w:rsid w:val="002360A4"/>
    <w:rsid w:val="00306B1B"/>
    <w:rsid w:val="00383073"/>
    <w:rsid w:val="00383BE2"/>
    <w:rsid w:val="003E1116"/>
    <w:rsid w:val="003F6C29"/>
    <w:rsid w:val="00401B6B"/>
    <w:rsid w:val="0040355C"/>
    <w:rsid w:val="00434841"/>
    <w:rsid w:val="004353D0"/>
    <w:rsid w:val="00546298"/>
    <w:rsid w:val="005B47A0"/>
    <w:rsid w:val="00603C60"/>
    <w:rsid w:val="006D0673"/>
    <w:rsid w:val="006E02F1"/>
    <w:rsid w:val="007678A3"/>
    <w:rsid w:val="00771D76"/>
    <w:rsid w:val="007F5A3C"/>
    <w:rsid w:val="00820FA0"/>
    <w:rsid w:val="00843389"/>
    <w:rsid w:val="0087299D"/>
    <w:rsid w:val="008858CA"/>
    <w:rsid w:val="008D66CC"/>
    <w:rsid w:val="00901820"/>
    <w:rsid w:val="00905EEB"/>
    <w:rsid w:val="00907FAD"/>
    <w:rsid w:val="009306B5"/>
    <w:rsid w:val="00980A52"/>
    <w:rsid w:val="009E2EE7"/>
    <w:rsid w:val="00A87D9A"/>
    <w:rsid w:val="00AD6CF3"/>
    <w:rsid w:val="00B72AF3"/>
    <w:rsid w:val="00BA0715"/>
    <w:rsid w:val="00BB21E9"/>
    <w:rsid w:val="00C47C35"/>
    <w:rsid w:val="00CC0BFD"/>
    <w:rsid w:val="00CF6D73"/>
    <w:rsid w:val="00D81E35"/>
    <w:rsid w:val="00D82A64"/>
    <w:rsid w:val="00D862A9"/>
    <w:rsid w:val="00DE4499"/>
    <w:rsid w:val="00E328D1"/>
    <w:rsid w:val="00E340A8"/>
    <w:rsid w:val="00E86379"/>
    <w:rsid w:val="00EA7126"/>
    <w:rsid w:val="00EA7C41"/>
    <w:rsid w:val="00ED59B5"/>
    <w:rsid w:val="00F10CF5"/>
    <w:rsid w:val="00F3756B"/>
    <w:rsid w:val="00F671E2"/>
    <w:rsid w:val="00F83601"/>
    <w:rsid w:val="06866210"/>
    <w:rsid w:val="0C1C277E"/>
    <w:rsid w:val="145840CD"/>
    <w:rsid w:val="39BECB2F"/>
    <w:rsid w:val="3A8CC2B2"/>
    <w:rsid w:val="3B1398DF"/>
    <w:rsid w:val="4595DA91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332BA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2.xml><?xml version="1.0" encoding="utf-8"?>
<ds:datastoreItem xmlns:ds="http://schemas.openxmlformats.org/officeDocument/2006/customXml" ds:itemID="{00D0732B-D238-4E1D-ABAB-7D9743B0360C}"/>
</file>

<file path=customXml/itemProps3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2112</Characters>
  <Application>Microsoft Office Word</Application>
  <DocSecurity>0</DocSecurity>
  <Lines>234</Lines>
  <Paragraphs>88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Newman, Magdalane</cp:lastModifiedBy>
  <cp:revision>24</cp:revision>
  <dcterms:created xsi:type="dcterms:W3CDTF">2025-07-07T13:10:00Z</dcterms:created>
  <dcterms:modified xsi:type="dcterms:W3CDTF">2025-12-02T13:55:00Z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