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2547"/>
        <w:gridCol w:w="850"/>
        <w:gridCol w:w="3544"/>
        <w:gridCol w:w="284"/>
        <w:gridCol w:w="8284"/>
      </w:tblGrid>
      <w:tr w:rsidR="00195A54" w:rsidRPr="00195A54" w14:paraId="3569D1FA" w14:textId="77777777" w:rsidTr="1C1C4025">
        <w:tc>
          <w:tcPr>
            <w:tcW w:w="15509" w:type="dxa"/>
            <w:gridSpan w:val="5"/>
            <w:shd w:val="clear" w:color="auto" w:fill="FAE2D5" w:themeFill="accent2" w:themeFillTint="33"/>
          </w:tcPr>
          <w:p w14:paraId="7856CFAB" w14:textId="1FB41A0D" w:rsidR="00195A54" w:rsidRPr="00195A54" w:rsidRDefault="00957373" w:rsidP="4595DA91">
            <w:pPr>
              <w:rPr>
                <w:rFonts w:cs="Calibri"/>
                <w:b/>
                <w:bCs/>
                <w:color w:val="FF0000"/>
              </w:rPr>
            </w:pPr>
            <w:r>
              <w:rPr>
                <w:rFonts w:cs="Calibri"/>
                <w:b/>
                <w:bCs/>
              </w:rPr>
              <w:t>Number Properties</w:t>
            </w:r>
          </w:p>
        </w:tc>
      </w:tr>
      <w:tr w:rsidR="00BE3C41" w:rsidRPr="00195A54" w14:paraId="0F9C07F6" w14:textId="77777777" w:rsidTr="00BE3C41">
        <w:tc>
          <w:tcPr>
            <w:tcW w:w="2547" w:type="dxa"/>
          </w:tcPr>
          <w:p w14:paraId="37A92B3A" w14:textId="77777777" w:rsidR="00BE3C41" w:rsidRDefault="00BE3C4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Expected Outcomes</w:t>
            </w:r>
          </w:p>
          <w:p w14:paraId="3D96EEF6" w14:textId="55B24EBF" w:rsidR="00BE3C41" w:rsidRPr="00957373" w:rsidRDefault="00BE3C41" w:rsidP="00C51005">
            <w:pPr>
              <w:ind w:left="360"/>
              <w:rPr>
                <w:rFonts w:cs="Calibri"/>
              </w:rPr>
            </w:pPr>
          </w:p>
        </w:tc>
        <w:tc>
          <w:tcPr>
            <w:tcW w:w="12962" w:type="dxa"/>
            <w:gridSpan w:val="4"/>
          </w:tcPr>
          <w:p w14:paraId="483169EA" w14:textId="77777777" w:rsidR="00BE3C41" w:rsidRPr="00957373" w:rsidRDefault="00BE3C41" w:rsidP="00BE3C41">
            <w:pPr>
              <w:ind w:left="360"/>
              <w:rPr>
                <w:rFonts w:cs="Calibri"/>
              </w:rPr>
            </w:pPr>
            <w:r w:rsidRPr="00957373">
              <w:rPr>
                <w:rFonts w:cs="Calibri"/>
              </w:rPr>
              <w:t>Develop fluency in identifying and working with different types of numbers.</w:t>
            </w:r>
          </w:p>
          <w:p w14:paraId="6C59B2E8" w14:textId="2AB904C2" w:rsidR="00BE3C41" w:rsidRDefault="00BE3C41" w:rsidP="00BE3C41">
            <w:pPr>
              <w:ind w:left="360"/>
              <w:rPr>
                <w:rFonts w:cs="Calibri"/>
              </w:rPr>
            </w:pPr>
            <w:r w:rsidRPr="00957373">
              <w:rPr>
                <w:rFonts w:cs="Calibri"/>
              </w:rPr>
              <w:t>Understand and apply prime, square, and cube numbers in context.</w:t>
            </w:r>
          </w:p>
          <w:p w14:paraId="19377FF1" w14:textId="5C9F7509" w:rsidR="00BE3C41" w:rsidRPr="00957373" w:rsidRDefault="00BE3C41" w:rsidP="00C51005">
            <w:pPr>
              <w:ind w:left="360"/>
              <w:rPr>
                <w:rFonts w:cs="Calibri"/>
              </w:rPr>
            </w:pPr>
            <w:r w:rsidRPr="00957373">
              <w:rPr>
                <w:rFonts w:cs="Calibri"/>
              </w:rPr>
              <w:t>Use factors, multiples, and divisibility rules to solve problems.</w:t>
            </w:r>
          </w:p>
          <w:p w14:paraId="0133FD8C" w14:textId="77777777" w:rsidR="00BE3C41" w:rsidRPr="00957373" w:rsidRDefault="00BE3C41" w:rsidP="00C51005">
            <w:pPr>
              <w:ind w:left="360"/>
              <w:rPr>
                <w:rFonts w:cs="Calibri"/>
              </w:rPr>
            </w:pPr>
            <w:r w:rsidRPr="00957373">
              <w:rPr>
                <w:rFonts w:cs="Calibri"/>
              </w:rPr>
              <w:t>Recognise and explain patterns in odd and even numbers.</w:t>
            </w:r>
          </w:p>
          <w:p w14:paraId="5C32455E" w14:textId="7407E06D" w:rsidR="00BE3C41" w:rsidRPr="00957373" w:rsidRDefault="00BE3C41" w:rsidP="00C51005">
            <w:pPr>
              <w:ind w:left="360"/>
              <w:rPr>
                <w:rFonts w:cs="Calibri"/>
                <w:b/>
                <w:bCs/>
              </w:rPr>
            </w:pPr>
            <w:r w:rsidRPr="00957373">
              <w:rPr>
                <w:rFonts w:cs="Calibri"/>
              </w:rPr>
              <w:t>Build confidence and resilience in mathematical thinking.</w:t>
            </w:r>
          </w:p>
        </w:tc>
      </w:tr>
      <w:tr w:rsidR="00BE3C41" w14:paraId="03931F19" w14:textId="77777777" w:rsidTr="00BE3C41">
        <w:trPr>
          <w:trHeight w:val="300"/>
        </w:trPr>
        <w:tc>
          <w:tcPr>
            <w:tcW w:w="2547" w:type="dxa"/>
          </w:tcPr>
          <w:p w14:paraId="6FEA0F8D" w14:textId="77777777" w:rsidR="00BE3C41" w:rsidRDefault="00BE3C41" w:rsidP="06866210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 Opportunities</w:t>
            </w:r>
          </w:p>
          <w:p w14:paraId="22C1D19F" w14:textId="0E9DB67D" w:rsidR="00BE3C41" w:rsidRPr="00957373" w:rsidRDefault="00BE3C41" w:rsidP="00BE3C41">
            <w:pPr>
              <w:ind w:left="360"/>
              <w:rPr>
                <w:rFonts w:cs="Calibri"/>
              </w:rPr>
            </w:pPr>
          </w:p>
        </w:tc>
        <w:tc>
          <w:tcPr>
            <w:tcW w:w="12962" w:type="dxa"/>
            <w:gridSpan w:val="4"/>
          </w:tcPr>
          <w:p w14:paraId="4E509CD4" w14:textId="24954C52" w:rsidR="00BE3C41" w:rsidRDefault="00BE3C41" w:rsidP="00BE3C41">
            <w:pPr>
              <w:ind w:left="360"/>
              <w:rPr>
                <w:rFonts w:cs="Calibri"/>
              </w:rPr>
            </w:pPr>
            <w:r w:rsidRPr="00957373">
              <w:rPr>
                <w:rFonts w:cs="Calibri"/>
              </w:rPr>
              <w:t>Build self-esteem through achievable, structured tasks.</w:t>
            </w:r>
          </w:p>
          <w:p w14:paraId="1A9679C1" w14:textId="3FAC4144" w:rsidR="00BE3C41" w:rsidRPr="00957373" w:rsidRDefault="00BE3C41" w:rsidP="00BE3C41">
            <w:pPr>
              <w:ind w:left="360"/>
              <w:rPr>
                <w:rFonts w:cs="Calibri"/>
              </w:rPr>
            </w:pPr>
            <w:r w:rsidRPr="00957373">
              <w:rPr>
                <w:rFonts w:cs="Calibri"/>
              </w:rPr>
              <w:t>Encourage verbal reasoning and mathematical discussion.</w:t>
            </w:r>
          </w:p>
          <w:p w14:paraId="5127EBEF" w14:textId="0109BF57" w:rsidR="00BE3C41" w:rsidRPr="00957373" w:rsidRDefault="00BE3C41" w:rsidP="00BE3C41">
            <w:pPr>
              <w:ind w:left="360"/>
              <w:rPr>
                <w:rFonts w:cs="Calibri"/>
              </w:rPr>
            </w:pPr>
            <w:r w:rsidRPr="00957373">
              <w:rPr>
                <w:rFonts w:cs="Calibri"/>
              </w:rPr>
              <w:t>Develop working memory and sequencing through step-by-step routines.</w:t>
            </w:r>
          </w:p>
        </w:tc>
      </w:tr>
      <w:tr w:rsidR="00195A54" w:rsidRPr="00195A54" w14:paraId="65F8D5E9" w14:textId="77777777" w:rsidTr="00566FFC">
        <w:tc>
          <w:tcPr>
            <w:tcW w:w="6941" w:type="dxa"/>
            <w:gridSpan w:val="3"/>
            <w:shd w:val="clear" w:color="auto" w:fill="FAE2D5" w:themeFill="accent2" w:themeFillTint="33"/>
          </w:tcPr>
          <w:p w14:paraId="3E1CAB71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8568" w:type="dxa"/>
            <w:gridSpan w:val="2"/>
            <w:shd w:val="clear" w:color="auto" w:fill="FAE2D5" w:themeFill="accent2" w:themeFillTint="33"/>
          </w:tcPr>
          <w:p w14:paraId="6CE9F214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36E2F70D" w14:textId="77777777" w:rsidTr="00F4774A">
        <w:trPr>
          <w:trHeight w:val="2103"/>
        </w:trPr>
        <w:tc>
          <w:tcPr>
            <w:tcW w:w="6941" w:type="dxa"/>
            <w:gridSpan w:val="3"/>
          </w:tcPr>
          <w:p w14:paraId="2DFC1600" w14:textId="77777777" w:rsidR="00957373" w:rsidRPr="00957373" w:rsidRDefault="00957373" w:rsidP="00957373">
            <w:pPr>
              <w:pStyle w:val="ListParagraph"/>
              <w:numPr>
                <w:ilvl w:val="0"/>
                <w:numId w:val="12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Classifying numbers: natural, whole, integers, rational.</w:t>
            </w:r>
          </w:p>
          <w:p w14:paraId="3AE4C28F" w14:textId="77777777" w:rsidR="00957373" w:rsidRPr="00957373" w:rsidRDefault="00957373" w:rsidP="00957373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Identifying and using prime numbers.</w:t>
            </w:r>
          </w:p>
          <w:p w14:paraId="7508C981" w14:textId="77777777" w:rsidR="00957373" w:rsidRPr="00957373" w:rsidRDefault="00957373" w:rsidP="00957373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Recognising square and cube numbers and their properties.</w:t>
            </w:r>
          </w:p>
          <w:p w14:paraId="6D2746BB" w14:textId="77777777" w:rsidR="00957373" w:rsidRPr="00957373" w:rsidRDefault="00957373" w:rsidP="00957373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Finding common factors and multiples.</w:t>
            </w:r>
          </w:p>
          <w:p w14:paraId="16D1714B" w14:textId="77777777" w:rsidR="00957373" w:rsidRPr="00957373" w:rsidRDefault="00957373" w:rsidP="00957373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Applying divisibility rules.</w:t>
            </w:r>
          </w:p>
          <w:p w14:paraId="74CFB141" w14:textId="69D97466" w:rsidR="00C47C35" w:rsidRPr="00957373" w:rsidRDefault="00957373" w:rsidP="00C47C35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Distinguishing between odd and even numbers.</w:t>
            </w:r>
          </w:p>
        </w:tc>
        <w:tc>
          <w:tcPr>
            <w:tcW w:w="8568" w:type="dxa"/>
            <w:gridSpan w:val="2"/>
          </w:tcPr>
          <w:p w14:paraId="287E3147" w14:textId="77777777" w:rsidR="00957373" w:rsidRPr="00806FFC" w:rsidRDefault="00957373" w:rsidP="00806FFC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100" w:beforeAutospacing="1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  <w:r w:rsidRPr="00806FFC">
              <w:rPr>
                <w:rFonts w:eastAsia="Times New Roman" w:cs="Segoe UI"/>
                <w:kern w:val="0"/>
                <w:lang w:eastAsia="en-GB"/>
                <w14:ligatures w14:val="none"/>
              </w:rPr>
              <w:t>Understanding number structure supports algebra, ratio, and problem-solving.</w:t>
            </w:r>
          </w:p>
          <w:p w14:paraId="0C35344F" w14:textId="77777777" w:rsidR="00957373" w:rsidRPr="00806FFC" w:rsidRDefault="00957373" w:rsidP="00806FFC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100" w:beforeAutospacing="1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  <w:r w:rsidRPr="00806FFC">
              <w:rPr>
                <w:rFonts w:eastAsia="Times New Roman" w:cs="Segoe UI"/>
                <w:kern w:val="0"/>
                <w:lang w:eastAsia="en-GB"/>
                <w14:ligatures w14:val="none"/>
              </w:rPr>
              <w:t>Prime numbers as the building blocks of all numbers.</w:t>
            </w:r>
          </w:p>
          <w:p w14:paraId="7024610F" w14:textId="77777777" w:rsidR="00957373" w:rsidRPr="00806FFC" w:rsidRDefault="00957373" w:rsidP="00806FFC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100" w:beforeAutospacing="1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  <w:r w:rsidRPr="00806FFC">
              <w:rPr>
                <w:rFonts w:eastAsia="Times New Roman" w:cs="Segoe UI"/>
                <w:kern w:val="0"/>
                <w:lang w:eastAsia="en-GB"/>
                <w14:ligatures w14:val="none"/>
              </w:rPr>
              <w:t>Square and cube numbers link to geometry and measurement.</w:t>
            </w:r>
          </w:p>
          <w:p w14:paraId="3EAC7CA7" w14:textId="77777777" w:rsidR="00957373" w:rsidRPr="00806FFC" w:rsidRDefault="00957373" w:rsidP="00806FFC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100" w:beforeAutospacing="1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  <w:r w:rsidRPr="00806FFC">
              <w:rPr>
                <w:rFonts w:eastAsia="Times New Roman" w:cs="Segoe UI"/>
                <w:kern w:val="0"/>
                <w:lang w:eastAsia="en-GB"/>
                <w14:ligatures w14:val="none"/>
              </w:rPr>
              <w:t>Divisibility and factors underpin efficient calculation and simplification.</w:t>
            </w:r>
          </w:p>
          <w:p w14:paraId="30A4A1E1" w14:textId="3B7B8260" w:rsidR="00C47C35" w:rsidRPr="00806FFC" w:rsidRDefault="00957373" w:rsidP="00806FFC">
            <w:pPr>
              <w:pStyle w:val="ListParagraph"/>
              <w:numPr>
                <w:ilvl w:val="0"/>
                <w:numId w:val="6"/>
              </w:numPr>
              <w:shd w:val="clear" w:color="auto" w:fill="FAFAFA"/>
              <w:spacing w:before="100" w:before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806FFC">
              <w:rPr>
                <w:rFonts w:eastAsia="Times New Roman" w:cs="Segoe UI"/>
                <w:kern w:val="0"/>
                <w:lang w:eastAsia="en-GB"/>
                <w14:ligatures w14:val="none"/>
              </w:rPr>
              <w:t>Recognising patterns in numbers builds mathematical fluency and confidence.</w:t>
            </w:r>
          </w:p>
        </w:tc>
      </w:tr>
      <w:tr w:rsidR="00195A54" w:rsidRPr="00195A54" w14:paraId="3461C4D3" w14:textId="77777777" w:rsidTr="00D761DC">
        <w:tc>
          <w:tcPr>
            <w:tcW w:w="3397" w:type="dxa"/>
            <w:gridSpan w:val="2"/>
            <w:shd w:val="clear" w:color="auto" w:fill="FAE2D5" w:themeFill="accent2" w:themeFillTint="33"/>
          </w:tcPr>
          <w:p w14:paraId="3C2C7E0C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12112" w:type="dxa"/>
            <w:gridSpan w:val="3"/>
            <w:shd w:val="clear" w:color="auto" w:fill="FAE2D5" w:themeFill="accent2" w:themeFillTint="33"/>
          </w:tcPr>
          <w:p w14:paraId="11EC6169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2BAFCCF" w14:textId="77777777" w:rsidTr="00D761DC">
        <w:tc>
          <w:tcPr>
            <w:tcW w:w="3397" w:type="dxa"/>
            <w:gridSpan w:val="2"/>
          </w:tcPr>
          <w:p w14:paraId="3352356A" w14:textId="77777777" w:rsidR="00957373" w:rsidRPr="00566FFC" w:rsidRDefault="00957373" w:rsidP="00566FFC">
            <w:pPr>
              <w:pStyle w:val="ListParagraph"/>
              <w:numPr>
                <w:ilvl w:val="0"/>
                <w:numId w:val="11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Integer</w:t>
            </w:r>
          </w:p>
          <w:p w14:paraId="2A05DAA7" w14:textId="77777777" w:rsidR="00957373" w:rsidRPr="00566FFC" w:rsidRDefault="00957373" w:rsidP="00566FFC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Prime</w:t>
            </w:r>
          </w:p>
          <w:p w14:paraId="0377BE5E" w14:textId="1DBE566A" w:rsidR="00957373" w:rsidRPr="00566FFC" w:rsidRDefault="00957373" w:rsidP="00566FFC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Factor</w:t>
            </w:r>
          </w:p>
          <w:p w14:paraId="23CEC450" w14:textId="77777777" w:rsidR="00957373" w:rsidRPr="00566FFC" w:rsidRDefault="00957373" w:rsidP="00566FFC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Multiple</w:t>
            </w:r>
          </w:p>
          <w:p w14:paraId="4E4DF253" w14:textId="77777777" w:rsidR="00957373" w:rsidRPr="00566FFC" w:rsidRDefault="00957373" w:rsidP="00566FFC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Square number</w:t>
            </w:r>
          </w:p>
          <w:p w14:paraId="1F563C03" w14:textId="77777777" w:rsidR="00957373" w:rsidRPr="00566FFC" w:rsidRDefault="00957373" w:rsidP="00566FFC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Cube number</w:t>
            </w:r>
          </w:p>
          <w:p w14:paraId="4A48FB1B" w14:textId="77777777" w:rsidR="00957373" w:rsidRPr="00566FFC" w:rsidRDefault="00957373" w:rsidP="00566FFC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Divisible</w:t>
            </w:r>
          </w:p>
          <w:p w14:paraId="6CD6279A" w14:textId="77777777" w:rsidR="00957373" w:rsidRPr="00566FFC" w:rsidRDefault="00957373" w:rsidP="00566FFC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Odd</w:t>
            </w:r>
          </w:p>
          <w:p w14:paraId="536785A9" w14:textId="69E56D98" w:rsidR="00C47C35" w:rsidRPr="00195A54" w:rsidRDefault="00957373" w:rsidP="00566FFC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566FFC">
              <w:rPr>
                <w:rFonts w:cs="Calibri"/>
              </w:rPr>
              <w:t>Even</w:t>
            </w:r>
          </w:p>
        </w:tc>
        <w:tc>
          <w:tcPr>
            <w:tcW w:w="12112" w:type="dxa"/>
            <w:gridSpan w:val="3"/>
          </w:tcPr>
          <w:p w14:paraId="06F9EF88" w14:textId="003906E7" w:rsidR="00C47C35" w:rsidRDefault="125AC980" w:rsidP="00566FFC">
            <w:pPr>
              <w:rPr>
                <w:rFonts w:ascii="Aptos" w:eastAsia="Aptos" w:hAnsi="Aptos" w:cs="Aptos"/>
                <w:b/>
                <w:bCs/>
              </w:rPr>
            </w:pPr>
            <w:r w:rsidRPr="1C1C4025">
              <w:rPr>
                <w:rFonts w:ascii="Aptos" w:eastAsia="Aptos" w:hAnsi="Aptos" w:cs="Aptos"/>
              </w:rPr>
              <w:t xml:space="preserve">Reading in mathematics is far more integral than it might first appear—it’s not just about decoding word problems. It’s about navigating a unique linguistic landscape that blends technical vocabulary, symbolic representations, and logical reasoning. </w:t>
            </w:r>
            <w:r w:rsidR="00806FFC">
              <w:rPr>
                <w:rFonts w:ascii="Aptos" w:eastAsia="Aptos" w:hAnsi="Aptos" w:cs="Aptos"/>
              </w:rPr>
              <w:t xml:space="preserve"> </w:t>
            </w:r>
            <w:r w:rsidR="00806FFC" w:rsidRPr="1C1C4025">
              <w:rPr>
                <w:rFonts w:ascii="Aptos" w:eastAsia="Aptos" w:hAnsi="Aptos" w:cs="Aptos"/>
                <w:b/>
                <w:bCs/>
              </w:rPr>
              <w:t>Why Reading Matters in Maths</w:t>
            </w:r>
          </w:p>
          <w:p w14:paraId="7CCAAF1E" w14:textId="6518F609" w:rsidR="00C47C35" w:rsidRDefault="125AC980" w:rsidP="00566FFC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Mathematics has its own language</w:t>
            </w:r>
            <w:r w:rsidRPr="1C1C4025">
              <w:rPr>
                <w:rFonts w:ascii="Aptos" w:eastAsia="Aptos" w:hAnsi="Aptos" w:cs="Aptos"/>
              </w:rPr>
              <w:t>: Terms like “difference,” “volume,” or “factor” have specific meanings in maths that differ from everyday usage.</w:t>
            </w:r>
          </w:p>
          <w:p w14:paraId="3DABC37B" w14:textId="2AAB43E8" w:rsidR="00C47C35" w:rsidRDefault="125AC980" w:rsidP="00566FFC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Word problems require comprehension</w:t>
            </w:r>
            <w:r w:rsidRPr="1C1C4025">
              <w:rPr>
                <w:rFonts w:ascii="Aptos" w:eastAsia="Aptos" w:hAnsi="Aptos" w:cs="Aptos"/>
              </w:rPr>
              <w:t>: Pupils often perform 10–30% worse on word problems compared to numeric ones, highlighting the need for strong reading strategies.</w:t>
            </w:r>
          </w:p>
          <w:p w14:paraId="2CBF5209" w14:textId="12883CA8" w:rsidR="00C47C35" w:rsidRPr="00195A54" w:rsidRDefault="125AC980" w:rsidP="00566FFC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cs="Calibri"/>
              </w:rPr>
            </w:pPr>
            <w:r w:rsidRPr="1C1C4025">
              <w:rPr>
                <w:rFonts w:ascii="Aptos" w:eastAsia="Aptos" w:hAnsi="Aptos" w:cs="Aptos"/>
                <w:b/>
                <w:bCs/>
              </w:rPr>
              <w:t>Multi-modal representation</w:t>
            </w:r>
            <w:r w:rsidRPr="1C1C4025">
              <w:rPr>
                <w:rFonts w:ascii="Aptos" w:eastAsia="Aptos" w:hAnsi="Aptos" w:cs="Aptos"/>
              </w:rPr>
              <w:t>: Maths texts often combine symbols, diagrams, and written explanations, requiring students to interpret across formats.</w:t>
            </w:r>
          </w:p>
        </w:tc>
      </w:tr>
      <w:tr w:rsidR="00195A54" w:rsidRPr="00195A54" w14:paraId="1A74CC57" w14:textId="77777777" w:rsidTr="0081017F">
        <w:tc>
          <w:tcPr>
            <w:tcW w:w="7225" w:type="dxa"/>
            <w:gridSpan w:val="4"/>
            <w:shd w:val="clear" w:color="auto" w:fill="FAE2D5" w:themeFill="accent2" w:themeFillTint="33"/>
          </w:tcPr>
          <w:p w14:paraId="1A816D5D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8284" w:type="dxa"/>
            <w:shd w:val="clear" w:color="auto" w:fill="FAE2D5" w:themeFill="accent2" w:themeFillTint="33"/>
          </w:tcPr>
          <w:p w14:paraId="724D4C4B" w14:textId="77777777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2627A0B6" w14:textId="77777777" w:rsidTr="0081017F">
        <w:tc>
          <w:tcPr>
            <w:tcW w:w="7225" w:type="dxa"/>
            <w:gridSpan w:val="4"/>
          </w:tcPr>
          <w:p w14:paraId="073E83B9" w14:textId="4D7539FA" w:rsidR="00957373" w:rsidRPr="00957373" w:rsidRDefault="00957373" w:rsidP="00957373">
            <w:pPr>
              <w:pStyle w:val="ListParagraph"/>
              <w:numPr>
                <w:ilvl w:val="0"/>
                <w:numId w:val="10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Confusing prime numbers with odd numbers.</w:t>
            </w:r>
          </w:p>
          <w:p w14:paraId="04500D81" w14:textId="77777777" w:rsidR="00957373" w:rsidRPr="00957373" w:rsidRDefault="00957373" w:rsidP="00957373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Thinking 1 is a prime number.</w:t>
            </w:r>
          </w:p>
          <w:p w14:paraId="0E22B14F" w14:textId="77777777" w:rsidR="00957373" w:rsidRPr="00957373" w:rsidRDefault="00957373" w:rsidP="00957373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Believing square numbers must be even.</w:t>
            </w:r>
          </w:p>
          <w:p w14:paraId="63F8D3F4" w14:textId="77777777" w:rsidR="00957373" w:rsidRPr="00957373" w:rsidRDefault="00957373" w:rsidP="00957373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Misapplying divisibility rules (e.g., for 3 or 6).</w:t>
            </w:r>
          </w:p>
          <w:p w14:paraId="5BE81094" w14:textId="77777777" w:rsidR="00957373" w:rsidRPr="00957373" w:rsidRDefault="00957373" w:rsidP="00957373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Assuming all even numbers are divisible by 4.</w:t>
            </w:r>
          </w:p>
          <w:p w14:paraId="19BFCECE" w14:textId="0AADED4C" w:rsidR="00C47C35" w:rsidRPr="00957373" w:rsidRDefault="00957373" w:rsidP="00957373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957373">
              <w:rPr>
                <w:rFonts w:cs="Calibri"/>
              </w:rPr>
              <w:t>Mixing up factors and multiples.</w:t>
            </w:r>
          </w:p>
        </w:tc>
        <w:tc>
          <w:tcPr>
            <w:tcW w:w="8284" w:type="dxa"/>
          </w:tcPr>
          <w:p w14:paraId="5BF77B90" w14:textId="77777777" w:rsidR="00957373" w:rsidRPr="00E75926" w:rsidRDefault="00957373" w:rsidP="00957373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  <w:r w:rsidRPr="00E75926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Science</w:t>
            </w:r>
            <w:r w:rsidRPr="00E75926">
              <w:rPr>
                <w:rFonts w:eastAsia="Times New Roman" w:cs="Segoe UI"/>
                <w:kern w:val="0"/>
                <w:lang w:eastAsia="en-GB"/>
                <w14:ligatures w14:val="none"/>
              </w:rPr>
              <w:t>: Using square and cube numbers in volume and area calculations.</w:t>
            </w:r>
          </w:p>
          <w:p w14:paraId="404C3BF3" w14:textId="77777777" w:rsidR="00957373" w:rsidRPr="00E75926" w:rsidRDefault="00957373" w:rsidP="00957373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  <w:r w:rsidRPr="00E75926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PE</w:t>
            </w:r>
            <w:r w:rsidRPr="00E75926">
              <w:rPr>
                <w:rFonts w:eastAsia="Times New Roman" w:cs="Segoe UI"/>
                <w:kern w:val="0"/>
                <w:lang w:eastAsia="en-GB"/>
                <w14:ligatures w14:val="none"/>
              </w:rPr>
              <w:t>: Grouping and counting in team formations (factors and multiples).</w:t>
            </w:r>
          </w:p>
          <w:p w14:paraId="47A49DB0" w14:textId="77777777" w:rsidR="00957373" w:rsidRPr="00E75926" w:rsidRDefault="00957373" w:rsidP="00957373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eastAsia="Times New Roman" w:cs="Segoe UI"/>
                <w:kern w:val="0"/>
                <w:lang w:eastAsia="en-GB"/>
                <w14:ligatures w14:val="none"/>
              </w:rPr>
            </w:pPr>
            <w:r w:rsidRPr="00E75926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ICT</w:t>
            </w:r>
            <w:r w:rsidRPr="00E75926">
              <w:rPr>
                <w:rFonts w:eastAsia="Times New Roman" w:cs="Segoe UI"/>
                <w:kern w:val="0"/>
                <w:lang w:eastAsia="en-GB"/>
                <w14:ligatures w14:val="none"/>
              </w:rPr>
              <w:t>: Pattern recognition and logic in coding.</w:t>
            </w:r>
          </w:p>
          <w:p w14:paraId="1762035C" w14:textId="4EC32D32" w:rsidR="00C47C35" w:rsidRPr="00957373" w:rsidRDefault="00957373" w:rsidP="00957373">
            <w:pPr>
              <w:numPr>
                <w:ilvl w:val="0"/>
                <w:numId w:val="9"/>
              </w:numPr>
              <w:shd w:val="clear" w:color="auto" w:fill="FAFAFA"/>
              <w:spacing w:before="100" w:beforeAutospacing="1" w:after="100" w:afterAutospacing="1"/>
              <w:rPr>
                <w:rFonts w:ascii="Segoe UI" w:eastAsia="Times New Roman" w:hAnsi="Segoe UI" w:cs="Segoe UI"/>
                <w:color w:val="424242"/>
                <w:kern w:val="0"/>
                <w:lang w:eastAsia="en-GB"/>
                <w14:ligatures w14:val="none"/>
              </w:rPr>
            </w:pPr>
            <w:r w:rsidRPr="00E75926">
              <w:rPr>
                <w:rFonts w:eastAsia="Times New Roman" w:cs="Segoe UI"/>
                <w:b/>
                <w:bCs/>
                <w:kern w:val="0"/>
                <w:lang w:eastAsia="en-GB"/>
                <w14:ligatures w14:val="none"/>
              </w:rPr>
              <w:t>English</w:t>
            </w:r>
            <w:r w:rsidRPr="00E75926">
              <w:rPr>
                <w:rFonts w:eastAsia="Times New Roman" w:cs="Segoe UI"/>
                <w:kern w:val="0"/>
                <w:lang w:eastAsia="en-GB"/>
                <w14:ligatures w14:val="none"/>
              </w:rPr>
              <w:t>: Explaining reasoning using full sentences and key vocabulary.</w:t>
            </w:r>
          </w:p>
        </w:tc>
      </w:tr>
    </w:tbl>
    <w:p w14:paraId="0C2CC03F" w14:textId="30A9A59E" w:rsidR="00DD64F2" w:rsidRDefault="00DD64F2"/>
    <w:sectPr w:rsidR="00DD64F2" w:rsidSect="00806FFC">
      <w:headerReference w:type="default" r:id="rId10"/>
      <w:footerReference w:type="default" r:id="rId11"/>
      <w:pgSz w:w="16838" w:h="11906" w:orient="landscape"/>
      <w:pgMar w:top="567" w:right="720" w:bottom="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A331" w14:textId="77777777" w:rsidR="00916DE4" w:rsidRDefault="00916DE4" w:rsidP="00195A54">
      <w:pPr>
        <w:spacing w:after="0" w:line="240" w:lineRule="auto"/>
      </w:pPr>
      <w:r>
        <w:separator/>
      </w:r>
    </w:p>
  </w:endnote>
  <w:endnote w:type="continuationSeparator" w:id="0">
    <w:p w14:paraId="06C8C048" w14:textId="77777777" w:rsidR="00916DE4" w:rsidRDefault="00916DE4" w:rsidP="00195A54">
      <w:pPr>
        <w:spacing w:after="0" w:line="240" w:lineRule="auto"/>
      </w:pPr>
      <w:r>
        <w:continuationSeparator/>
      </w:r>
    </w:p>
  </w:endnote>
  <w:endnote w:type="continuationNotice" w:id="1">
    <w:p w14:paraId="385544A1" w14:textId="77777777" w:rsidR="00916DE4" w:rsidRDefault="00916D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1C1C4025" w14:paraId="79ED5AB8" w14:textId="77777777" w:rsidTr="1C1C4025">
      <w:trPr>
        <w:trHeight w:val="300"/>
      </w:trPr>
      <w:tc>
        <w:tcPr>
          <w:tcW w:w="5130" w:type="dxa"/>
        </w:tcPr>
        <w:p w14:paraId="59F5BF83" w14:textId="1F2B5D7F" w:rsidR="1C1C4025" w:rsidRDefault="1C1C4025" w:rsidP="1C1C4025">
          <w:pPr>
            <w:pStyle w:val="Header"/>
            <w:ind w:left="-115"/>
          </w:pPr>
        </w:p>
      </w:tc>
      <w:tc>
        <w:tcPr>
          <w:tcW w:w="5130" w:type="dxa"/>
        </w:tcPr>
        <w:p w14:paraId="799F4A5C" w14:textId="79C33091" w:rsidR="1C1C4025" w:rsidRDefault="1C1C4025" w:rsidP="1C1C4025">
          <w:pPr>
            <w:pStyle w:val="Header"/>
            <w:jc w:val="center"/>
          </w:pPr>
        </w:p>
      </w:tc>
      <w:tc>
        <w:tcPr>
          <w:tcW w:w="5130" w:type="dxa"/>
        </w:tcPr>
        <w:p w14:paraId="45103D48" w14:textId="571A8B16" w:rsidR="1C1C4025" w:rsidRDefault="1C1C4025" w:rsidP="1C1C4025">
          <w:pPr>
            <w:pStyle w:val="Header"/>
            <w:ind w:right="-115"/>
            <w:jc w:val="right"/>
          </w:pPr>
        </w:p>
      </w:tc>
    </w:tr>
  </w:tbl>
  <w:p w14:paraId="77BC3AFA" w14:textId="380BAB2A" w:rsidR="1C1C4025" w:rsidRDefault="1C1C4025" w:rsidP="1C1C40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48322" w14:textId="77777777" w:rsidR="00916DE4" w:rsidRDefault="00916DE4" w:rsidP="00195A54">
      <w:pPr>
        <w:spacing w:after="0" w:line="240" w:lineRule="auto"/>
      </w:pPr>
      <w:r>
        <w:separator/>
      </w:r>
    </w:p>
  </w:footnote>
  <w:footnote w:type="continuationSeparator" w:id="0">
    <w:p w14:paraId="67597939" w14:textId="77777777" w:rsidR="00916DE4" w:rsidRDefault="00916DE4" w:rsidP="00195A54">
      <w:pPr>
        <w:spacing w:after="0" w:line="240" w:lineRule="auto"/>
      </w:pPr>
      <w:r>
        <w:continuationSeparator/>
      </w:r>
    </w:p>
  </w:footnote>
  <w:footnote w:type="continuationNotice" w:id="1">
    <w:p w14:paraId="19C71C5C" w14:textId="77777777" w:rsidR="00916DE4" w:rsidRDefault="00916D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0E80" w14:textId="38A970B5" w:rsidR="00195A54" w:rsidRPr="0081017F" w:rsidRDefault="00E25D78" w:rsidP="00C47C35">
    <w:pPr>
      <w:pStyle w:val="Header"/>
      <w:jc w:val="center"/>
      <w:rPr>
        <w:b/>
        <w:bCs/>
        <w:sz w:val="32"/>
        <w:szCs w:val="32"/>
        <w:u w:val="single"/>
        <w:lang w:val="en-US"/>
      </w:rPr>
    </w:pPr>
    <w:r>
      <w:rPr>
        <w:b/>
        <w:bCs/>
        <w:sz w:val="32"/>
        <w:szCs w:val="32"/>
        <w:u w:val="single"/>
        <w:lang w:val="en-US"/>
      </w:rPr>
      <w:t>Y</w:t>
    </w:r>
    <w:r w:rsidR="007964CD">
      <w:rPr>
        <w:b/>
        <w:bCs/>
        <w:sz w:val="32"/>
        <w:szCs w:val="32"/>
        <w:u w:val="single"/>
        <w:lang w:val="en-US"/>
      </w:rPr>
      <w:t xml:space="preserve">7   </w:t>
    </w:r>
    <w:r w:rsidR="00D203F4" w:rsidRPr="0081017F">
      <w:rPr>
        <w:b/>
        <w:bCs/>
        <w:sz w:val="32"/>
        <w:szCs w:val="32"/>
        <w:u w:val="single"/>
        <w:lang w:val="en-US"/>
      </w:rPr>
      <w:t>Number Properties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FAB"/>
    <w:multiLevelType w:val="multilevel"/>
    <w:tmpl w:val="2D58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953AB"/>
    <w:multiLevelType w:val="hybridMultilevel"/>
    <w:tmpl w:val="8474DF08"/>
    <w:lvl w:ilvl="0" w:tplc="EDA22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484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4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9AD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EE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A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CA8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45B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C52FB"/>
    <w:multiLevelType w:val="multilevel"/>
    <w:tmpl w:val="77F2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01CDC"/>
    <w:multiLevelType w:val="multilevel"/>
    <w:tmpl w:val="92E4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E5024"/>
    <w:multiLevelType w:val="multilevel"/>
    <w:tmpl w:val="88B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76A99"/>
    <w:multiLevelType w:val="multilevel"/>
    <w:tmpl w:val="568E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6D2F89"/>
    <w:multiLevelType w:val="hybridMultilevel"/>
    <w:tmpl w:val="AFDC2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3231C"/>
    <w:multiLevelType w:val="multilevel"/>
    <w:tmpl w:val="27C6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B77911"/>
    <w:multiLevelType w:val="hybridMultilevel"/>
    <w:tmpl w:val="B8F87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C26DC"/>
    <w:multiLevelType w:val="multilevel"/>
    <w:tmpl w:val="F64C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A174EC"/>
    <w:multiLevelType w:val="hybridMultilevel"/>
    <w:tmpl w:val="CA2EF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0948">
    <w:abstractNumId w:val="1"/>
  </w:num>
  <w:num w:numId="2" w16cid:durableId="1415665897">
    <w:abstractNumId w:val="6"/>
  </w:num>
  <w:num w:numId="3" w16cid:durableId="295529825">
    <w:abstractNumId w:val="4"/>
  </w:num>
  <w:num w:numId="4" w16cid:durableId="554925460">
    <w:abstractNumId w:val="2"/>
  </w:num>
  <w:num w:numId="5" w16cid:durableId="420760054">
    <w:abstractNumId w:val="9"/>
  </w:num>
  <w:num w:numId="6" w16cid:durableId="730426457">
    <w:abstractNumId w:val="5"/>
  </w:num>
  <w:num w:numId="7" w16cid:durableId="520978005">
    <w:abstractNumId w:val="0"/>
  </w:num>
  <w:num w:numId="8" w16cid:durableId="1254628325">
    <w:abstractNumId w:val="3"/>
  </w:num>
  <w:num w:numId="9" w16cid:durableId="1995645062">
    <w:abstractNumId w:val="7"/>
  </w:num>
  <w:num w:numId="10" w16cid:durableId="1679965223">
    <w:abstractNumId w:val="12"/>
  </w:num>
  <w:num w:numId="11" w16cid:durableId="1889947932">
    <w:abstractNumId w:val="10"/>
  </w:num>
  <w:num w:numId="12" w16cid:durableId="820731498">
    <w:abstractNumId w:val="8"/>
  </w:num>
  <w:num w:numId="13" w16cid:durableId="19852329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06B9A"/>
    <w:rsid w:val="000405A2"/>
    <w:rsid w:val="00096228"/>
    <w:rsid w:val="000C2A41"/>
    <w:rsid w:val="000D3F06"/>
    <w:rsid w:val="000D4D07"/>
    <w:rsid w:val="000E2F4F"/>
    <w:rsid w:val="000F4195"/>
    <w:rsid w:val="0016106D"/>
    <w:rsid w:val="00170631"/>
    <w:rsid w:val="0018518C"/>
    <w:rsid w:val="00195A54"/>
    <w:rsid w:val="001B00B0"/>
    <w:rsid w:val="001E3BD2"/>
    <w:rsid w:val="002010CB"/>
    <w:rsid w:val="002360A4"/>
    <w:rsid w:val="00276623"/>
    <w:rsid w:val="002C3540"/>
    <w:rsid w:val="003202DB"/>
    <w:rsid w:val="00383BE2"/>
    <w:rsid w:val="00434841"/>
    <w:rsid w:val="00441345"/>
    <w:rsid w:val="00546298"/>
    <w:rsid w:val="00565590"/>
    <w:rsid w:val="00566FFC"/>
    <w:rsid w:val="005B47A0"/>
    <w:rsid w:val="00603C60"/>
    <w:rsid w:val="006D0673"/>
    <w:rsid w:val="006E02F1"/>
    <w:rsid w:val="007217DE"/>
    <w:rsid w:val="007964CD"/>
    <w:rsid w:val="007D47AD"/>
    <w:rsid w:val="00806FFC"/>
    <w:rsid w:val="0081017F"/>
    <w:rsid w:val="00857BB4"/>
    <w:rsid w:val="00892411"/>
    <w:rsid w:val="008D66CC"/>
    <w:rsid w:val="00905EEB"/>
    <w:rsid w:val="00916DE4"/>
    <w:rsid w:val="00957373"/>
    <w:rsid w:val="00980A52"/>
    <w:rsid w:val="00994056"/>
    <w:rsid w:val="009D1B10"/>
    <w:rsid w:val="009F3D99"/>
    <w:rsid w:val="00A87D9A"/>
    <w:rsid w:val="00AD6CF3"/>
    <w:rsid w:val="00B40352"/>
    <w:rsid w:val="00B72AF3"/>
    <w:rsid w:val="00BB21E9"/>
    <w:rsid w:val="00BE3C41"/>
    <w:rsid w:val="00C47C35"/>
    <w:rsid w:val="00C51005"/>
    <w:rsid w:val="00D203F4"/>
    <w:rsid w:val="00D41F2C"/>
    <w:rsid w:val="00D761DC"/>
    <w:rsid w:val="00D81E35"/>
    <w:rsid w:val="00D862A9"/>
    <w:rsid w:val="00DB0C6C"/>
    <w:rsid w:val="00DD64F2"/>
    <w:rsid w:val="00DE3C33"/>
    <w:rsid w:val="00E25D78"/>
    <w:rsid w:val="00E328D1"/>
    <w:rsid w:val="00E75926"/>
    <w:rsid w:val="00E86379"/>
    <w:rsid w:val="00EA7126"/>
    <w:rsid w:val="00EA7C41"/>
    <w:rsid w:val="00F10CF5"/>
    <w:rsid w:val="00F2499F"/>
    <w:rsid w:val="00F4774A"/>
    <w:rsid w:val="00F671E2"/>
    <w:rsid w:val="00F73329"/>
    <w:rsid w:val="00F83601"/>
    <w:rsid w:val="06866210"/>
    <w:rsid w:val="0C1C277E"/>
    <w:rsid w:val="125AC980"/>
    <w:rsid w:val="145840CD"/>
    <w:rsid w:val="1C1C4025"/>
    <w:rsid w:val="39BECB2F"/>
    <w:rsid w:val="3A8CC2B2"/>
    <w:rsid w:val="3B1398DF"/>
    <w:rsid w:val="4595DA91"/>
    <w:rsid w:val="516E766A"/>
    <w:rsid w:val="5B700882"/>
    <w:rsid w:val="5CDC4B33"/>
    <w:rsid w:val="6ABFB32D"/>
    <w:rsid w:val="6AEBA09E"/>
    <w:rsid w:val="6D7687DF"/>
    <w:rsid w:val="7B1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96C88"/>
  <w15:chartTrackingRefBased/>
  <w15:docId w15:val="{12BE3827-F806-4F72-A5F4-47C220CE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  <w:style w:type="character" w:styleId="Strong">
    <w:name w:val="Strong"/>
    <w:basedOn w:val="DefaultParagraphFont"/>
    <w:uiPriority w:val="22"/>
    <w:qFormat/>
    <w:rsid w:val="00957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8B584-16FE-4B50-9A29-F51245281163}"/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2246</Characters>
  <Application>Microsoft Office Word</Application>
  <DocSecurity>4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Dixon, Syrene</cp:lastModifiedBy>
  <cp:revision>29</cp:revision>
  <dcterms:created xsi:type="dcterms:W3CDTF">2025-07-10T16:58:00Z</dcterms:created>
  <dcterms:modified xsi:type="dcterms:W3CDTF">2025-07-17T16:08:00Z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