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page" w:tblpX="1337" w:tblpY="540"/>
        <w:tblW w:w="15021" w:type="dxa"/>
        <w:tblLook w:val="04A0" w:firstRow="1" w:lastRow="0" w:firstColumn="1" w:lastColumn="0" w:noHBand="0" w:noVBand="1"/>
      </w:tblPr>
      <w:tblGrid>
        <w:gridCol w:w="7725"/>
        <w:gridCol w:w="7296"/>
      </w:tblGrid>
      <w:tr w:rsidR="00195A54" w:rsidRPr="00195A54" w14:paraId="1620C76D" w14:textId="77777777" w:rsidTr="5A1256F6">
        <w:tc>
          <w:tcPr>
            <w:tcW w:w="15021" w:type="dxa"/>
            <w:gridSpan w:val="2"/>
            <w:shd w:val="clear" w:color="auto" w:fill="FAE2D5" w:themeFill="accent2" w:themeFillTint="33"/>
          </w:tcPr>
          <w:p w14:paraId="7F4BB30C" w14:textId="5479245A" w:rsidR="00195A54" w:rsidRPr="00195A54" w:rsidRDefault="00C47C35" w:rsidP="00137DB1">
            <w:pPr>
              <w:rPr>
                <w:rFonts w:cs="Calibri"/>
                <w:b/>
                <w:bCs/>
              </w:rPr>
            </w:pPr>
            <w:r>
              <w:rPr>
                <w:rFonts w:cs="Calibri"/>
                <w:b/>
                <w:bCs/>
              </w:rPr>
              <w:t>Name of unit</w:t>
            </w:r>
            <w:r w:rsidR="00C41ED0">
              <w:rPr>
                <w:rFonts w:cs="Calibri"/>
                <w:b/>
                <w:bCs/>
              </w:rPr>
              <w:t xml:space="preserve">- </w:t>
            </w:r>
            <w:r w:rsidR="005E2429">
              <w:t xml:space="preserve"> </w:t>
            </w:r>
            <w:r w:rsidR="006666ED">
              <w:t>Global Food Production</w:t>
            </w:r>
            <w:r w:rsidR="00A81F48">
              <w:t xml:space="preserve"> – Food Industry – Farming. </w:t>
            </w:r>
          </w:p>
        </w:tc>
      </w:tr>
      <w:tr w:rsidR="00195A54" w:rsidRPr="00195A54" w14:paraId="61C58675" w14:textId="77777777" w:rsidTr="5A1256F6">
        <w:tc>
          <w:tcPr>
            <w:tcW w:w="15021" w:type="dxa"/>
            <w:gridSpan w:val="2"/>
          </w:tcPr>
          <w:p w14:paraId="6CA3B2B4" w14:textId="51D7A904" w:rsidR="00992B5E" w:rsidRDefault="00195A54" w:rsidP="00954B44">
            <w:pPr>
              <w:rPr>
                <w:rFonts w:cs="Calibri"/>
              </w:rPr>
            </w:pPr>
            <w:r w:rsidRPr="00195A54">
              <w:rPr>
                <w:rFonts w:cs="Calibri"/>
                <w:b/>
                <w:bCs/>
              </w:rPr>
              <w:t>Expected Outcomes</w:t>
            </w:r>
            <w:r w:rsidR="00954B44">
              <w:rPr>
                <w:rFonts w:cs="Calibri"/>
                <w:b/>
                <w:bCs/>
              </w:rPr>
              <w:t xml:space="preserve">- </w:t>
            </w:r>
            <w:r w:rsidR="00424DE5">
              <w:rPr>
                <w:rFonts w:cs="Calibri"/>
              </w:rPr>
              <w:t xml:space="preserve">Safety practices known and demonstrated. </w:t>
            </w:r>
            <w:r w:rsidR="007D3E01">
              <w:rPr>
                <w:rFonts w:cs="Calibri"/>
              </w:rPr>
              <w:t>Deeper knowledge of nutrition and its functions including micro and micro nutrients</w:t>
            </w:r>
            <w:r w:rsidR="00E6470F">
              <w:rPr>
                <w:rFonts w:cs="Calibri"/>
              </w:rPr>
              <w:t>, understanding the principles of a healthy varied diet.</w:t>
            </w:r>
            <w:r w:rsidR="0017536F">
              <w:rPr>
                <w:rFonts w:cs="Calibri"/>
              </w:rPr>
              <w:t xml:space="preserve"> </w:t>
            </w:r>
            <w:r w:rsidR="00EC5ADD">
              <w:rPr>
                <w:rFonts w:cs="Calibri"/>
              </w:rPr>
              <w:t>To b</w:t>
            </w:r>
            <w:r w:rsidR="00992B5E" w:rsidRPr="00992B5E">
              <w:rPr>
                <w:rFonts w:cs="Calibri"/>
              </w:rPr>
              <w:t xml:space="preserve">e able to name the main nutrients and be able to discuss the requirement needs due to gender, age, dietary choices etc. </w:t>
            </w:r>
            <w:r w:rsidR="000F2978">
              <w:rPr>
                <w:rFonts w:cs="Calibri"/>
              </w:rPr>
              <w:t xml:space="preserve">Learners </w:t>
            </w:r>
            <w:r w:rsidR="00992B5E" w:rsidRPr="00992B5E">
              <w:rPr>
                <w:rFonts w:cs="Calibri"/>
              </w:rPr>
              <w:t xml:space="preserve">should be able to discuss food production in the UK and beyond and consider global warming and the impact of this on food production. Look and investigate the food industry and farm workers. </w:t>
            </w:r>
          </w:p>
          <w:p w14:paraId="5993325D" w14:textId="77777777" w:rsidR="00992B5E" w:rsidRPr="006A1637" w:rsidRDefault="00992B5E" w:rsidP="00954B44">
            <w:pPr>
              <w:rPr>
                <w:rFonts w:cs="Calibri"/>
              </w:rPr>
            </w:pPr>
          </w:p>
          <w:p w14:paraId="51AFD685" w14:textId="3036334D" w:rsidR="00C47C35" w:rsidRPr="00D35B27" w:rsidRDefault="00954B44" w:rsidP="00137DB1">
            <w:pPr>
              <w:rPr>
                <w:rFonts w:cs="Calibri"/>
                <w:b/>
                <w:bCs/>
              </w:rPr>
            </w:pPr>
            <w:r w:rsidRPr="00954B44">
              <w:rPr>
                <w:rFonts w:cs="Calibri"/>
                <w:b/>
                <w:bCs/>
              </w:rPr>
              <w:t xml:space="preserve">What criteria am I assessing them against?  </w:t>
            </w:r>
            <w:r w:rsidRPr="00EA27D2">
              <w:rPr>
                <w:rFonts w:cs="Calibri"/>
              </w:rPr>
              <w:t xml:space="preserve">Completion of work, observation </w:t>
            </w:r>
            <w:r w:rsidR="00EA27D2">
              <w:rPr>
                <w:rFonts w:cs="Calibri"/>
              </w:rPr>
              <w:t xml:space="preserve">and outcomes </w:t>
            </w:r>
            <w:r w:rsidRPr="00EA27D2">
              <w:rPr>
                <w:rFonts w:cs="Calibri"/>
              </w:rPr>
              <w:t>of practical skills including food safety practices.</w:t>
            </w:r>
            <w:r w:rsidR="008655E3" w:rsidRPr="00EA27D2">
              <w:rPr>
                <w:rFonts w:cs="Calibri"/>
              </w:rPr>
              <w:t xml:space="preserve"> Photographic evidence.</w:t>
            </w:r>
            <w:r w:rsidR="008655E3">
              <w:rPr>
                <w:rFonts w:cs="Calibri"/>
                <w:b/>
                <w:bCs/>
              </w:rPr>
              <w:t xml:space="preserve"> </w:t>
            </w:r>
          </w:p>
        </w:tc>
      </w:tr>
      <w:tr w:rsidR="06866210" w14:paraId="4398BCEC" w14:textId="77777777" w:rsidTr="5A1256F6">
        <w:trPr>
          <w:trHeight w:val="300"/>
        </w:trPr>
        <w:tc>
          <w:tcPr>
            <w:tcW w:w="15021" w:type="dxa"/>
            <w:gridSpan w:val="2"/>
          </w:tcPr>
          <w:p w14:paraId="669E9595" w14:textId="31F07C25" w:rsidR="00065FC8" w:rsidRDefault="516E766A" w:rsidP="00137DB1">
            <w:pPr>
              <w:rPr>
                <w:rFonts w:cs="Calibri"/>
                <w:b/>
                <w:bCs/>
              </w:rPr>
            </w:pPr>
            <w:r w:rsidRPr="06866210">
              <w:rPr>
                <w:rFonts w:cs="Calibri"/>
                <w:b/>
                <w:bCs/>
              </w:rPr>
              <w:t>Developmental Focus</w:t>
            </w:r>
            <w:r w:rsidR="0C1C277E" w:rsidRPr="06866210">
              <w:rPr>
                <w:rFonts w:cs="Calibri"/>
                <w:b/>
                <w:bCs/>
              </w:rPr>
              <w:t xml:space="preserve"> Opportunities</w:t>
            </w:r>
          </w:p>
          <w:p w14:paraId="47ACE756" w14:textId="098F9F2A" w:rsidR="06866210" w:rsidRDefault="58C5234D" w:rsidP="5A1256F6">
            <w:pPr>
              <w:rPr>
                <w:rFonts w:cs="Calibri"/>
              </w:rPr>
            </w:pPr>
            <w:r w:rsidRPr="5A1256F6">
              <w:rPr>
                <w:rFonts w:cs="Calibri"/>
              </w:rPr>
              <w:t>Learners</w:t>
            </w:r>
            <w:r w:rsidR="00CE3C99" w:rsidRPr="5A1256F6">
              <w:rPr>
                <w:rFonts w:cs="Calibri"/>
              </w:rPr>
              <w:t xml:space="preserve"> have knowledge of health and safety in the kitchen and the expectations required when using the food room and equipment. Learners will be expected to work as independently as possible at individual workstations either alone or in pairs. The focus is on organisation, safety and learning the required skills and methods used frequently in a kitchen. </w:t>
            </w:r>
            <w:r w:rsidR="4A885CA6" w:rsidRPr="5A1256F6">
              <w:rPr>
                <w:rFonts w:cs="Calibri"/>
              </w:rPr>
              <w:t>Learners</w:t>
            </w:r>
            <w:r w:rsidR="00CE3C99" w:rsidRPr="5A1256F6">
              <w:rPr>
                <w:rFonts w:cs="Calibri"/>
              </w:rPr>
              <w:t xml:space="preserve"> will be taught nutrition in more depth in preparation for the catering course in KS4.  </w:t>
            </w:r>
            <w:r w:rsidR="1BDC3D67" w:rsidRPr="5A1256F6">
              <w:rPr>
                <w:rFonts w:cs="Calibri"/>
              </w:rPr>
              <w:t>Learners</w:t>
            </w:r>
            <w:r w:rsidR="00CE3C99" w:rsidRPr="5A1256F6">
              <w:rPr>
                <w:rFonts w:cs="Calibri"/>
              </w:rPr>
              <w:t xml:space="preserve"> must be able to describe the functions of the individual nutrients in the human body. </w:t>
            </w:r>
            <w:r w:rsidR="48443D47" w:rsidRPr="5A1256F6">
              <w:rPr>
                <w:rFonts w:cs="Calibri"/>
              </w:rPr>
              <w:t>Learners</w:t>
            </w:r>
            <w:r w:rsidR="00CE3C99" w:rsidRPr="5A1256F6">
              <w:rPr>
                <w:rFonts w:cs="Calibri"/>
              </w:rPr>
              <w:t xml:space="preserve"> learn in more depth the careers available in the Catering Industry linking to ‘Future Planning’ Can we Predict Food Production in the Future considering global warming?</w:t>
            </w:r>
          </w:p>
        </w:tc>
      </w:tr>
      <w:tr w:rsidR="00195A54" w:rsidRPr="00195A54" w14:paraId="4E7257A0" w14:textId="77777777" w:rsidTr="5A1256F6">
        <w:tc>
          <w:tcPr>
            <w:tcW w:w="7725" w:type="dxa"/>
            <w:shd w:val="clear" w:color="auto" w:fill="FAE2D5" w:themeFill="accent2" w:themeFillTint="33"/>
          </w:tcPr>
          <w:p w14:paraId="71C414B0" w14:textId="357DA0E9" w:rsidR="00195A54" w:rsidRPr="00195A54" w:rsidRDefault="00195A54" w:rsidP="00137DB1">
            <w:pPr>
              <w:rPr>
                <w:rFonts w:cs="Calibri"/>
                <w:b/>
                <w:bCs/>
              </w:rPr>
            </w:pPr>
            <w:r w:rsidRPr="00195A54">
              <w:rPr>
                <w:rFonts w:cs="Calibri"/>
                <w:b/>
                <w:bCs/>
              </w:rPr>
              <w:t>Key Learning Points</w:t>
            </w:r>
          </w:p>
        </w:tc>
        <w:tc>
          <w:tcPr>
            <w:tcW w:w="7296" w:type="dxa"/>
            <w:shd w:val="clear" w:color="auto" w:fill="FAE2D5" w:themeFill="accent2" w:themeFillTint="33"/>
          </w:tcPr>
          <w:p w14:paraId="0A5A8A25" w14:textId="4876B950" w:rsidR="00195A54" w:rsidRPr="00195A54" w:rsidRDefault="00195A54" w:rsidP="00137DB1">
            <w:pPr>
              <w:rPr>
                <w:rFonts w:cs="Calibri"/>
                <w:b/>
                <w:bCs/>
              </w:rPr>
            </w:pPr>
            <w:r w:rsidRPr="00195A54">
              <w:rPr>
                <w:rFonts w:cs="Calibri"/>
                <w:b/>
                <w:bCs/>
              </w:rPr>
              <w:t>Powerful Knowledge</w:t>
            </w:r>
          </w:p>
        </w:tc>
      </w:tr>
      <w:tr w:rsidR="00195A54" w:rsidRPr="00195A54" w14:paraId="06DADF0D" w14:textId="77777777" w:rsidTr="5A1256F6">
        <w:tc>
          <w:tcPr>
            <w:tcW w:w="7725" w:type="dxa"/>
          </w:tcPr>
          <w:p w14:paraId="37D3B53F" w14:textId="77777777" w:rsidR="006F57ED" w:rsidRPr="006F57ED" w:rsidRDefault="006F57ED" w:rsidP="006F57ED">
            <w:pPr>
              <w:rPr>
                <w:rFonts w:cs="Calibri"/>
              </w:rPr>
            </w:pPr>
            <w:r w:rsidRPr="006F57ED">
              <w:rPr>
                <w:rFonts w:cs="Calibri"/>
              </w:rPr>
              <w:t>Independent practical skills that show an understanding of food safety and organisation of workstation.</w:t>
            </w:r>
          </w:p>
          <w:p w14:paraId="4FDD01FC" w14:textId="77777777" w:rsidR="006F57ED" w:rsidRPr="006F57ED" w:rsidRDefault="006F57ED" w:rsidP="006F57ED">
            <w:pPr>
              <w:rPr>
                <w:rFonts w:cs="Calibri"/>
              </w:rPr>
            </w:pPr>
            <w:r w:rsidRPr="006F57ED">
              <w:rPr>
                <w:rFonts w:cs="Calibri"/>
              </w:rPr>
              <w:t>Learners can describe the nutritional requirements of need due to gender, age, dietary choices.</w:t>
            </w:r>
          </w:p>
          <w:p w14:paraId="6CA2010D" w14:textId="368E8254" w:rsidR="006F57ED" w:rsidRPr="006F57ED" w:rsidRDefault="006F57ED" w:rsidP="006F57ED">
            <w:pPr>
              <w:rPr>
                <w:rFonts w:cs="Calibri"/>
              </w:rPr>
            </w:pPr>
            <w:r>
              <w:rPr>
                <w:rFonts w:cs="Calibri"/>
              </w:rPr>
              <w:t>Learners can e</w:t>
            </w:r>
            <w:r w:rsidRPr="006F57ED">
              <w:rPr>
                <w:rFonts w:cs="Calibri"/>
              </w:rPr>
              <w:t xml:space="preserve">xplain the importance of a high fibre diet. </w:t>
            </w:r>
          </w:p>
          <w:p w14:paraId="13987915" w14:textId="7B336758" w:rsidR="00C47C35" w:rsidRPr="00C47C35" w:rsidRDefault="006F57ED" w:rsidP="006F57ED">
            <w:pPr>
              <w:rPr>
                <w:rFonts w:cs="Calibri"/>
              </w:rPr>
            </w:pPr>
            <w:r>
              <w:rPr>
                <w:rFonts w:cs="Calibri"/>
              </w:rPr>
              <w:t>U</w:t>
            </w:r>
            <w:r w:rsidRPr="006F57ED">
              <w:rPr>
                <w:rFonts w:cs="Calibri"/>
              </w:rPr>
              <w:t>nderstand food labels such as Farm Assured, Fairtrade and Red Tractor.</w:t>
            </w:r>
          </w:p>
        </w:tc>
        <w:tc>
          <w:tcPr>
            <w:tcW w:w="7296" w:type="dxa"/>
          </w:tcPr>
          <w:p w14:paraId="702DCEBC" w14:textId="77777777" w:rsidR="00195A54" w:rsidRDefault="00195A54" w:rsidP="00137DB1">
            <w:pPr>
              <w:rPr>
                <w:rFonts w:cs="Calibri"/>
              </w:rPr>
            </w:pPr>
          </w:p>
          <w:p w14:paraId="7AF3F260" w14:textId="77777777" w:rsidR="00C47C35" w:rsidRDefault="006F57ED" w:rsidP="00137DB1">
            <w:pPr>
              <w:rPr>
                <w:rFonts w:cs="Calibri"/>
              </w:rPr>
            </w:pPr>
            <w:r w:rsidRPr="006F57ED">
              <w:rPr>
                <w:rFonts w:cs="Calibri"/>
              </w:rPr>
              <w:t>Understand the importance of traceability of our food.</w:t>
            </w:r>
          </w:p>
          <w:p w14:paraId="6D1BFC29" w14:textId="77777777" w:rsidR="006F57ED" w:rsidRDefault="005076AF" w:rsidP="00137DB1">
            <w:pPr>
              <w:rPr>
                <w:rFonts w:cs="Calibri"/>
              </w:rPr>
            </w:pPr>
            <w:r w:rsidRPr="005076AF">
              <w:rPr>
                <w:rFonts w:cs="Calibri"/>
              </w:rPr>
              <w:t xml:space="preserve">Describe the impact of global warming on food production.  </w:t>
            </w:r>
          </w:p>
          <w:p w14:paraId="2B960A6C" w14:textId="34884C4D" w:rsidR="005076AF" w:rsidRDefault="00076791" w:rsidP="00137DB1">
            <w:pPr>
              <w:rPr>
                <w:rFonts w:cs="Calibri"/>
              </w:rPr>
            </w:pPr>
            <w:r w:rsidRPr="00076791">
              <w:rPr>
                <w:rFonts w:cs="Calibri"/>
              </w:rPr>
              <w:t>demonstrate organisational skills.</w:t>
            </w:r>
            <w:r w:rsidR="008E5773">
              <w:t xml:space="preserve"> </w:t>
            </w:r>
            <w:r w:rsidR="008E5773" w:rsidRPr="008E5773">
              <w:rPr>
                <w:rFonts w:cs="Calibri"/>
              </w:rPr>
              <w:t>suggest alternative ingredients for a menu for someone with a food intolerance.</w:t>
            </w:r>
          </w:p>
          <w:p w14:paraId="5B69D9F1" w14:textId="74A32499" w:rsidR="00076791" w:rsidRPr="00195A54" w:rsidRDefault="00076791" w:rsidP="00137DB1">
            <w:pPr>
              <w:rPr>
                <w:rFonts w:cs="Calibri"/>
              </w:rPr>
            </w:pPr>
          </w:p>
        </w:tc>
      </w:tr>
      <w:tr w:rsidR="00195A54" w:rsidRPr="00195A54" w14:paraId="11B5495E" w14:textId="77777777" w:rsidTr="5A1256F6">
        <w:tc>
          <w:tcPr>
            <w:tcW w:w="7725" w:type="dxa"/>
            <w:shd w:val="clear" w:color="auto" w:fill="FAE2D5" w:themeFill="accent2" w:themeFillTint="33"/>
          </w:tcPr>
          <w:p w14:paraId="7F9FC9CC" w14:textId="21929E12" w:rsidR="00195A54" w:rsidRPr="00195A54" w:rsidRDefault="00195A54" w:rsidP="00137DB1">
            <w:pPr>
              <w:rPr>
                <w:rFonts w:cs="Calibri"/>
                <w:b/>
                <w:bCs/>
              </w:rPr>
            </w:pPr>
            <w:r w:rsidRPr="00195A54">
              <w:rPr>
                <w:rFonts w:cs="Calibri"/>
                <w:b/>
                <w:bCs/>
              </w:rPr>
              <w:t xml:space="preserve">Subject-Specific Vocabulary </w:t>
            </w:r>
          </w:p>
        </w:tc>
        <w:tc>
          <w:tcPr>
            <w:tcW w:w="7296" w:type="dxa"/>
            <w:shd w:val="clear" w:color="auto" w:fill="FAE2D5" w:themeFill="accent2" w:themeFillTint="33"/>
          </w:tcPr>
          <w:p w14:paraId="300D8508" w14:textId="708DA0A1" w:rsidR="00195A54" w:rsidRPr="00195A54" w:rsidRDefault="00195A54" w:rsidP="00137DB1">
            <w:pPr>
              <w:rPr>
                <w:rFonts w:cs="Calibri"/>
                <w:b/>
                <w:bCs/>
              </w:rPr>
            </w:pPr>
            <w:r w:rsidRPr="00195A54">
              <w:rPr>
                <w:rFonts w:cs="Calibri"/>
                <w:b/>
                <w:bCs/>
              </w:rPr>
              <w:t>Reading Opportunities</w:t>
            </w:r>
          </w:p>
        </w:tc>
      </w:tr>
      <w:tr w:rsidR="00195A54" w:rsidRPr="00195A54" w14:paraId="49B65D1F" w14:textId="77777777" w:rsidTr="5A1256F6">
        <w:tc>
          <w:tcPr>
            <w:tcW w:w="7725" w:type="dxa"/>
          </w:tcPr>
          <w:p w14:paraId="561BA847" w14:textId="7F42208C" w:rsidR="00C47C35" w:rsidRDefault="00061454" w:rsidP="008655E3">
            <w:pPr>
              <w:rPr>
                <w:rFonts w:cs="Calibri"/>
              </w:rPr>
            </w:pPr>
            <w:r>
              <w:rPr>
                <w:rFonts w:cs="Calibri"/>
              </w:rPr>
              <w:t>Farm Assured</w:t>
            </w:r>
            <w:r w:rsidR="005F5EB6">
              <w:rPr>
                <w:rFonts w:cs="Calibri"/>
              </w:rPr>
              <w:t xml:space="preserve"> / Industry</w:t>
            </w:r>
          </w:p>
          <w:p w14:paraId="6954A47D" w14:textId="77777777" w:rsidR="00061454" w:rsidRDefault="00061454" w:rsidP="008655E3">
            <w:pPr>
              <w:rPr>
                <w:rFonts w:cs="Calibri"/>
              </w:rPr>
            </w:pPr>
            <w:r>
              <w:rPr>
                <w:rFonts w:cs="Calibri"/>
              </w:rPr>
              <w:t>Nutritional</w:t>
            </w:r>
          </w:p>
          <w:p w14:paraId="4DBCACB1" w14:textId="77777777" w:rsidR="00061454" w:rsidRDefault="00061454" w:rsidP="008655E3">
            <w:pPr>
              <w:rPr>
                <w:rFonts w:cs="Calibri"/>
              </w:rPr>
            </w:pPr>
            <w:r>
              <w:rPr>
                <w:rFonts w:cs="Calibri"/>
              </w:rPr>
              <w:t>Dietary Choices</w:t>
            </w:r>
          </w:p>
          <w:p w14:paraId="1E0D00A8" w14:textId="6172D8AB" w:rsidR="00061454" w:rsidRPr="00195A54" w:rsidRDefault="0017536F" w:rsidP="008655E3">
            <w:pPr>
              <w:rPr>
                <w:rFonts w:cs="Calibri"/>
              </w:rPr>
            </w:pPr>
            <w:r w:rsidRPr="5A1256F6">
              <w:rPr>
                <w:rFonts w:cs="Calibri"/>
              </w:rPr>
              <w:t>Hygiene</w:t>
            </w:r>
          </w:p>
        </w:tc>
        <w:tc>
          <w:tcPr>
            <w:tcW w:w="7296" w:type="dxa"/>
          </w:tcPr>
          <w:p w14:paraId="0BE3ACD0" w14:textId="64BC4CBA" w:rsidR="001E48AB" w:rsidRDefault="001E48AB" w:rsidP="5A1256F6">
            <w:pPr>
              <w:rPr>
                <w:rFonts w:cs="Calibri"/>
              </w:rPr>
            </w:pPr>
            <w:r w:rsidRPr="5A1256F6">
              <w:rPr>
                <w:rFonts w:cs="Calibri"/>
              </w:rPr>
              <w:t xml:space="preserve"> </w:t>
            </w:r>
            <w:r w:rsidR="0017536F" w:rsidRPr="5A1256F6">
              <w:rPr>
                <w:rFonts w:cs="Calibri"/>
              </w:rPr>
              <w:t xml:space="preserve">Reading and following </w:t>
            </w:r>
            <w:r w:rsidR="003A7F3A" w:rsidRPr="5A1256F6">
              <w:rPr>
                <w:rFonts w:cs="Calibri"/>
              </w:rPr>
              <w:t xml:space="preserve">a recipe. </w:t>
            </w:r>
          </w:p>
          <w:p w14:paraId="11A1799A" w14:textId="6F238BC7" w:rsidR="00C47C35" w:rsidRDefault="003A7F3A" w:rsidP="00137DB1">
            <w:pPr>
              <w:rPr>
                <w:rFonts w:cs="Calibri"/>
              </w:rPr>
            </w:pPr>
            <w:r>
              <w:rPr>
                <w:rFonts w:cs="Calibri"/>
              </w:rPr>
              <w:t xml:space="preserve"> Completion of work</w:t>
            </w:r>
          </w:p>
          <w:p w14:paraId="73DEE9A5" w14:textId="439F575B" w:rsidR="00C47C35" w:rsidRPr="00195A54" w:rsidRDefault="003A7F3A" w:rsidP="00137DB1">
            <w:pPr>
              <w:rPr>
                <w:rFonts w:cs="Calibri"/>
              </w:rPr>
            </w:pPr>
            <w:r w:rsidRPr="5A1256F6">
              <w:rPr>
                <w:rFonts w:cs="Calibri"/>
              </w:rPr>
              <w:t xml:space="preserve"> Reading PP from Board</w:t>
            </w:r>
          </w:p>
        </w:tc>
      </w:tr>
      <w:tr w:rsidR="00195A54" w:rsidRPr="00195A54" w14:paraId="52FDDB70" w14:textId="77777777" w:rsidTr="5A1256F6">
        <w:tc>
          <w:tcPr>
            <w:tcW w:w="7725" w:type="dxa"/>
            <w:shd w:val="clear" w:color="auto" w:fill="FAE2D5" w:themeFill="accent2" w:themeFillTint="33"/>
          </w:tcPr>
          <w:p w14:paraId="0F848A00" w14:textId="13D105B8" w:rsidR="00195A54" w:rsidRPr="00195A54" w:rsidRDefault="00195A54" w:rsidP="00137DB1">
            <w:pPr>
              <w:rPr>
                <w:rFonts w:cs="Calibri"/>
                <w:b/>
                <w:bCs/>
              </w:rPr>
            </w:pPr>
            <w:r w:rsidRPr="00195A54">
              <w:rPr>
                <w:rFonts w:cs="Calibri"/>
                <w:b/>
                <w:bCs/>
              </w:rPr>
              <w:t>Possible Misconceptions</w:t>
            </w:r>
          </w:p>
        </w:tc>
        <w:tc>
          <w:tcPr>
            <w:tcW w:w="7296" w:type="dxa"/>
            <w:shd w:val="clear" w:color="auto" w:fill="FAE2D5" w:themeFill="accent2" w:themeFillTint="33"/>
          </w:tcPr>
          <w:p w14:paraId="6AAEE7C2" w14:textId="3C0F61C4" w:rsidR="00195A54" w:rsidRPr="00195A54" w:rsidRDefault="00195A54" w:rsidP="00137DB1">
            <w:pPr>
              <w:rPr>
                <w:rFonts w:cs="Calibri"/>
                <w:b/>
                <w:bCs/>
              </w:rPr>
            </w:pPr>
            <w:r w:rsidRPr="00195A54">
              <w:rPr>
                <w:rFonts w:cs="Calibri"/>
                <w:b/>
                <w:bCs/>
              </w:rPr>
              <w:t>Cross-Curricular Links</w:t>
            </w:r>
          </w:p>
        </w:tc>
      </w:tr>
      <w:tr w:rsidR="00195A54" w:rsidRPr="00195A54" w14:paraId="542ABD73" w14:textId="77777777" w:rsidTr="5A1256F6">
        <w:tc>
          <w:tcPr>
            <w:tcW w:w="7725" w:type="dxa"/>
          </w:tcPr>
          <w:p w14:paraId="7F185658" w14:textId="48393CE6" w:rsidR="00C47C35" w:rsidRDefault="006B3ECE" w:rsidP="00137DB1">
            <w:pPr>
              <w:rPr>
                <w:rFonts w:cs="Calibri"/>
              </w:rPr>
            </w:pPr>
            <w:r>
              <w:rPr>
                <w:rFonts w:cs="Calibri"/>
              </w:rPr>
              <w:t>Temperatures C/F</w:t>
            </w:r>
          </w:p>
          <w:p w14:paraId="3C6333CB" w14:textId="03B9ECA3" w:rsidR="006B3ECE" w:rsidRDefault="00757E83" w:rsidP="00137DB1">
            <w:pPr>
              <w:rPr>
                <w:rFonts w:cs="Calibri"/>
              </w:rPr>
            </w:pPr>
            <w:r>
              <w:rPr>
                <w:rFonts w:cs="Calibri"/>
              </w:rPr>
              <w:t xml:space="preserve">Gender – ages linked to dietary choices. </w:t>
            </w:r>
          </w:p>
          <w:p w14:paraId="41BAE675" w14:textId="77777777" w:rsidR="00C47C35" w:rsidRDefault="00C47C35" w:rsidP="00137DB1">
            <w:pPr>
              <w:rPr>
                <w:rFonts w:cs="Calibri"/>
              </w:rPr>
            </w:pPr>
          </w:p>
          <w:p w14:paraId="1AB022BB" w14:textId="77777777" w:rsidR="00C47C35" w:rsidRDefault="00C47C35" w:rsidP="5A1256F6">
            <w:pPr>
              <w:rPr>
                <w:rFonts w:cs="Calibri"/>
              </w:rPr>
            </w:pPr>
          </w:p>
          <w:p w14:paraId="299CC210" w14:textId="4BAA23C5" w:rsidR="00226901" w:rsidRPr="00195A54" w:rsidRDefault="00226901" w:rsidP="5A1256F6">
            <w:pPr>
              <w:rPr>
                <w:rFonts w:cs="Calibri"/>
              </w:rPr>
            </w:pPr>
          </w:p>
        </w:tc>
        <w:tc>
          <w:tcPr>
            <w:tcW w:w="7296" w:type="dxa"/>
          </w:tcPr>
          <w:p w14:paraId="6828AFBE" w14:textId="77777777" w:rsidR="00C47C35" w:rsidRDefault="003A7F3A" w:rsidP="00137DB1">
            <w:pPr>
              <w:rPr>
                <w:rFonts w:cs="Calibri"/>
              </w:rPr>
            </w:pPr>
            <w:r>
              <w:rPr>
                <w:rFonts w:cs="Calibri"/>
              </w:rPr>
              <w:t>Farming</w:t>
            </w:r>
          </w:p>
          <w:p w14:paraId="555C56E6" w14:textId="77777777" w:rsidR="003A7F3A" w:rsidRDefault="003A7F3A" w:rsidP="00137DB1">
            <w:pPr>
              <w:rPr>
                <w:rFonts w:cs="Calibri"/>
              </w:rPr>
            </w:pPr>
            <w:r>
              <w:rPr>
                <w:rFonts w:cs="Calibri"/>
              </w:rPr>
              <w:t>Global Food Production</w:t>
            </w:r>
          </w:p>
          <w:p w14:paraId="1F866165" w14:textId="77777777" w:rsidR="003A7F3A" w:rsidRDefault="00590CE1" w:rsidP="00137DB1">
            <w:pPr>
              <w:rPr>
                <w:rFonts w:cs="Calibri"/>
              </w:rPr>
            </w:pPr>
            <w:r>
              <w:rPr>
                <w:rFonts w:cs="Calibri"/>
              </w:rPr>
              <w:t>Maths / weights and measures</w:t>
            </w:r>
          </w:p>
          <w:p w14:paraId="7DCD9DC6" w14:textId="4EF3AF16" w:rsidR="00590CE1" w:rsidRPr="00195A54" w:rsidRDefault="00590CE1" w:rsidP="00137DB1">
            <w:pPr>
              <w:rPr>
                <w:rFonts w:cs="Calibri"/>
              </w:rPr>
            </w:pPr>
            <w:r>
              <w:rPr>
                <w:rFonts w:cs="Calibri"/>
              </w:rPr>
              <w:t>Science / temperatures</w:t>
            </w:r>
          </w:p>
        </w:tc>
      </w:tr>
    </w:tbl>
    <w:p w14:paraId="0FB60DF5" w14:textId="77777777" w:rsidR="0018518C" w:rsidRPr="00195A54" w:rsidRDefault="0018518C">
      <w:pPr>
        <w:rPr>
          <w:rFonts w:cs="Calibri"/>
        </w:rPr>
      </w:pPr>
    </w:p>
    <w:p w14:paraId="206B8A96" w14:textId="44EFC40D" w:rsidR="7CF3E783" w:rsidRDefault="7CF3E783" w:rsidP="7CF3E783">
      <w:pPr>
        <w:rPr>
          <w:rFonts w:cs="Calibri"/>
        </w:rPr>
      </w:pPr>
    </w:p>
    <w:tbl>
      <w:tblPr>
        <w:tblStyle w:val="TableGrid"/>
        <w:tblW w:w="0" w:type="auto"/>
        <w:tblLook w:val="04A0" w:firstRow="1" w:lastRow="0" w:firstColumn="1" w:lastColumn="0" w:noHBand="0" w:noVBand="1"/>
      </w:tblPr>
      <w:tblGrid>
        <w:gridCol w:w="15021"/>
      </w:tblGrid>
      <w:tr w:rsidR="7CF3E783" w14:paraId="27D4DAC0" w14:textId="77777777" w:rsidTr="5A1256F6">
        <w:trPr>
          <w:trHeight w:val="300"/>
        </w:trPr>
        <w:tc>
          <w:tcPr>
            <w:tcW w:w="15021" w:type="dxa"/>
            <w:shd w:val="clear" w:color="auto" w:fill="FAE2D5" w:themeFill="accent2" w:themeFillTint="33"/>
          </w:tcPr>
          <w:p w14:paraId="52D12122" w14:textId="4A75A48C" w:rsidR="7CF3E783" w:rsidRDefault="7CF3E783" w:rsidP="7CF3E783">
            <w:pPr>
              <w:rPr>
                <w:rFonts w:ascii="Aptos" w:eastAsia="Aptos" w:hAnsi="Aptos" w:cs="Aptos"/>
              </w:rPr>
            </w:pPr>
            <w:r w:rsidRPr="7CF3E783">
              <w:rPr>
                <w:rFonts w:cs="Calibri"/>
                <w:b/>
                <w:bCs/>
              </w:rPr>
              <w:lastRenderedPageBreak/>
              <w:t xml:space="preserve">Name of unit- </w:t>
            </w:r>
            <w:r w:rsidR="00226901">
              <w:rPr>
                <w:rFonts w:cs="Calibri"/>
                <w:b/>
                <w:bCs/>
              </w:rPr>
              <w:t xml:space="preserve">Global Food Production </w:t>
            </w:r>
            <w:r w:rsidR="00F72671">
              <w:rPr>
                <w:rFonts w:cs="Calibri"/>
                <w:b/>
                <w:bCs/>
              </w:rPr>
              <w:t xml:space="preserve">and Farming </w:t>
            </w:r>
            <w:r w:rsidR="002D20DE">
              <w:rPr>
                <w:rFonts w:cs="Calibri"/>
                <w:b/>
                <w:bCs/>
              </w:rPr>
              <w:t xml:space="preserve">aligned with the </w:t>
            </w:r>
            <w:r w:rsidR="5DAAFD11" w:rsidRPr="7CF3E783">
              <w:rPr>
                <w:rFonts w:ascii="Segoe UI" w:eastAsia="Segoe UI" w:hAnsi="Segoe UI" w:cs="Segoe UI"/>
                <w:b/>
                <w:bCs/>
                <w:color w:val="424242"/>
              </w:rPr>
              <w:t>Early Learning Goals (ELGs)</w:t>
            </w:r>
            <w:r w:rsidR="002D20DE">
              <w:rPr>
                <w:rFonts w:ascii="Segoe UI" w:eastAsia="Segoe UI" w:hAnsi="Segoe UI" w:cs="Segoe UI"/>
                <w:b/>
                <w:bCs/>
                <w:color w:val="424242"/>
              </w:rPr>
              <w:t xml:space="preserve">. </w:t>
            </w:r>
          </w:p>
          <w:p w14:paraId="65FD1371" w14:textId="0CA06355" w:rsidR="7CF3E783" w:rsidRDefault="7CF3E783" w:rsidP="7CF3E783">
            <w:pPr>
              <w:rPr>
                <w:rFonts w:cs="Calibri"/>
                <w:b/>
                <w:bCs/>
              </w:rPr>
            </w:pPr>
          </w:p>
        </w:tc>
      </w:tr>
      <w:tr w:rsidR="7CF3E783" w14:paraId="154C7982" w14:textId="77777777" w:rsidTr="5A1256F6">
        <w:trPr>
          <w:trHeight w:val="300"/>
        </w:trPr>
        <w:tc>
          <w:tcPr>
            <w:tcW w:w="15021" w:type="dxa"/>
          </w:tcPr>
          <w:p w14:paraId="0864F8E8" w14:textId="1C08E2E5" w:rsidR="5DAAFD11" w:rsidRDefault="5DAAFD11" w:rsidP="5A1256F6">
            <w:pPr>
              <w:pStyle w:val="Heading3"/>
              <w:shd w:val="clear" w:color="auto" w:fill="FAFAFA"/>
              <w:spacing w:before="195" w:after="45" w:line="420" w:lineRule="auto"/>
              <w:rPr>
                <w:rFonts w:eastAsiaTheme="minorEastAsia" w:cstheme="minorBidi"/>
                <w:b/>
                <w:bCs/>
                <w:color w:val="424242"/>
                <w:sz w:val="20"/>
                <w:szCs w:val="20"/>
              </w:rPr>
            </w:pPr>
          </w:p>
          <w:p w14:paraId="34B56928" w14:textId="02921363" w:rsidR="5DAAFD11" w:rsidRDefault="479CDD3F" w:rsidP="5A1256F6">
            <w:pPr>
              <w:pStyle w:val="Heading4"/>
              <w:shd w:val="clear" w:color="auto" w:fill="FAFAFA"/>
              <w:spacing w:before="180" w:after="60" w:line="360" w:lineRule="auto"/>
              <w:rPr>
                <w:rFonts w:eastAsiaTheme="minorEastAsia" w:cstheme="minorBidi"/>
                <w:b/>
                <w:bCs/>
                <w:i w:val="0"/>
                <w:iCs w:val="0"/>
                <w:color w:val="424242"/>
                <w:sz w:val="20"/>
                <w:szCs w:val="20"/>
              </w:rPr>
            </w:pPr>
            <w:r w:rsidRPr="5A1256F6">
              <w:rPr>
                <w:rFonts w:eastAsiaTheme="minorEastAsia" w:cstheme="minorBidi"/>
                <w:b/>
                <w:bCs/>
                <w:i w:val="0"/>
                <w:iCs w:val="0"/>
                <w:color w:val="424242"/>
                <w:sz w:val="20"/>
                <w:szCs w:val="20"/>
              </w:rPr>
              <w:t>1. Communication and Language</w:t>
            </w:r>
          </w:p>
          <w:p w14:paraId="27E59DD5" w14:textId="32D95569" w:rsidR="5DAAFD11" w:rsidRDefault="479CDD3F" w:rsidP="5A1256F6">
            <w:pPr>
              <w:pStyle w:val="ListParagraph"/>
              <w:numPr>
                <w:ilvl w:val="0"/>
                <w:numId w:val="7"/>
              </w:numPr>
              <w:shd w:val="clear" w:color="auto" w:fill="FAFAFA"/>
              <w:rPr>
                <w:rFonts w:eastAsiaTheme="minorEastAsia"/>
                <w:color w:val="424242"/>
                <w:sz w:val="20"/>
                <w:szCs w:val="20"/>
              </w:rPr>
            </w:pPr>
            <w:r w:rsidRPr="5A1256F6">
              <w:rPr>
                <w:rFonts w:eastAsiaTheme="minorEastAsia"/>
                <w:b/>
                <w:bCs/>
                <w:color w:val="424242"/>
                <w:sz w:val="20"/>
                <w:szCs w:val="20"/>
              </w:rPr>
              <w:t>Activity</w:t>
            </w:r>
            <w:r w:rsidRPr="5A1256F6">
              <w:rPr>
                <w:rFonts w:eastAsiaTheme="minorEastAsia"/>
                <w:color w:val="424242"/>
                <w:sz w:val="20"/>
                <w:szCs w:val="20"/>
              </w:rPr>
              <w:t>: Group debates on ethical farming practices or food miles.</w:t>
            </w:r>
          </w:p>
          <w:p w14:paraId="2BF0D7E8" w14:textId="0DA4DE6D" w:rsidR="5DAAFD11" w:rsidRDefault="479CDD3F" w:rsidP="5A1256F6">
            <w:pPr>
              <w:pStyle w:val="ListParagraph"/>
              <w:numPr>
                <w:ilvl w:val="0"/>
                <w:numId w:val="7"/>
              </w:numPr>
              <w:shd w:val="clear" w:color="auto" w:fill="FAFAFA"/>
              <w:rPr>
                <w:rFonts w:eastAsiaTheme="minorEastAsia"/>
                <w:color w:val="424242"/>
                <w:sz w:val="20"/>
                <w:szCs w:val="20"/>
              </w:rPr>
            </w:pPr>
            <w:r w:rsidRPr="5A1256F6">
              <w:rPr>
                <w:rFonts w:eastAsiaTheme="minorEastAsia"/>
                <w:b/>
                <w:bCs/>
                <w:color w:val="424242"/>
                <w:sz w:val="20"/>
                <w:szCs w:val="20"/>
              </w:rPr>
              <w:t>Developmental Link</w:t>
            </w:r>
            <w:r w:rsidRPr="5A1256F6">
              <w:rPr>
                <w:rFonts w:eastAsiaTheme="minorEastAsia"/>
                <w:color w:val="424242"/>
                <w:sz w:val="20"/>
                <w:szCs w:val="20"/>
              </w:rPr>
              <w:t>: Encourages speaking, listening, and understanding through structured discussion and vocabulary development.</w:t>
            </w:r>
          </w:p>
          <w:p w14:paraId="1059564F" w14:textId="61003184" w:rsidR="5DAAFD11" w:rsidRDefault="479CDD3F" w:rsidP="5A1256F6">
            <w:pPr>
              <w:pStyle w:val="Heading4"/>
              <w:shd w:val="clear" w:color="auto" w:fill="FAFAFA"/>
              <w:spacing w:before="180" w:after="60" w:line="360" w:lineRule="auto"/>
              <w:rPr>
                <w:rFonts w:eastAsiaTheme="minorEastAsia" w:cstheme="minorBidi"/>
                <w:b/>
                <w:bCs/>
                <w:i w:val="0"/>
                <w:iCs w:val="0"/>
                <w:color w:val="424242"/>
                <w:sz w:val="20"/>
                <w:szCs w:val="20"/>
              </w:rPr>
            </w:pPr>
            <w:r w:rsidRPr="5A1256F6">
              <w:rPr>
                <w:rFonts w:eastAsiaTheme="minorEastAsia" w:cstheme="minorBidi"/>
                <w:b/>
                <w:bCs/>
                <w:i w:val="0"/>
                <w:iCs w:val="0"/>
                <w:color w:val="424242"/>
                <w:sz w:val="20"/>
                <w:szCs w:val="20"/>
              </w:rPr>
              <w:t>2. Physical Development</w:t>
            </w:r>
          </w:p>
          <w:p w14:paraId="05571CE4" w14:textId="52C05044" w:rsidR="5DAAFD11" w:rsidRDefault="479CDD3F" w:rsidP="5A1256F6">
            <w:pPr>
              <w:pStyle w:val="ListParagraph"/>
              <w:numPr>
                <w:ilvl w:val="0"/>
                <w:numId w:val="6"/>
              </w:numPr>
              <w:shd w:val="clear" w:color="auto" w:fill="FAFAFA"/>
              <w:rPr>
                <w:rFonts w:eastAsiaTheme="minorEastAsia"/>
                <w:color w:val="424242"/>
                <w:sz w:val="20"/>
                <w:szCs w:val="20"/>
              </w:rPr>
            </w:pPr>
            <w:r w:rsidRPr="5A1256F6">
              <w:rPr>
                <w:rFonts w:eastAsiaTheme="minorEastAsia"/>
                <w:b/>
                <w:bCs/>
                <w:color w:val="424242"/>
                <w:sz w:val="20"/>
                <w:szCs w:val="20"/>
              </w:rPr>
              <w:t>Activity</w:t>
            </w:r>
            <w:r w:rsidRPr="5A1256F6">
              <w:rPr>
                <w:rFonts w:eastAsiaTheme="minorEastAsia"/>
                <w:color w:val="424242"/>
                <w:sz w:val="20"/>
                <w:szCs w:val="20"/>
              </w:rPr>
              <w:t>: Create a model farm using recycled materials or a school garden project.</w:t>
            </w:r>
          </w:p>
          <w:p w14:paraId="5CC868E4" w14:textId="232015AA" w:rsidR="5DAAFD11" w:rsidRDefault="479CDD3F" w:rsidP="5A1256F6">
            <w:pPr>
              <w:pStyle w:val="ListParagraph"/>
              <w:numPr>
                <w:ilvl w:val="0"/>
                <w:numId w:val="6"/>
              </w:numPr>
              <w:shd w:val="clear" w:color="auto" w:fill="FAFAFA"/>
              <w:rPr>
                <w:rFonts w:eastAsiaTheme="minorEastAsia"/>
                <w:color w:val="424242"/>
                <w:sz w:val="20"/>
                <w:szCs w:val="20"/>
              </w:rPr>
            </w:pPr>
            <w:r w:rsidRPr="5A1256F6">
              <w:rPr>
                <w:rFonts w:eastAsiaTheme="minorEastAsia"/>
                <w:b/>
                <w:bCs/>
                <w:color w:val="424242"/>
                <w:sz w:val="20"/>
                <w:szCs w:val="20"/>
              </w:rPr>
              <w:t>Developmental Link</w:t>
            </w:r>
            <w:r w:rsidRPr="5A1256F6">
              <w:rPr>
                <w:rFonts w:eastAsiaTheme="minorEastAsia"/>
                <w:color w:val="424242"/>
                <w:sz w:val="20"/>
                <w:szCs w:val="20"/>
              </w:rPr>
              <w:t>: Supports fine motor skills, coordination, and understanding of healthy lifestyles through hands-on tasks.</w:t>
            </w:r>
          </w:p>
          <w:p w14:paraId="393F8539" w14:textId="237404AF" w:rsidR="5DAAFD11" w:rsidRDefault="479CDD3F" w:rsidP="5A1256F6">
            <w:pPr>
              <w:pStyle w:val="Heading4"/>
              <w:shd w:val="clear" w:color="auto" w:fill="FAFAFA"/>
              <w:spacing w:before="180" w:after="60" w:line="360" w:lineRule="auto"/>
              <w:rPr>
                <w:rFonts w:eastAsiaTheme="minorEastAsia" w:cstheme="minorBidi"/>
                <w:b/>
                <w:bCs/>
                <w:i w:val="0"/>
                <w:iCs w:val="0"/>
                <w:color w:val="424242"/>
                <w:sz w:val="20"/>
                <w:szCs w:val="20"/>
              </w:rPr>
            </w:pPr>
            <w:r w:rsidRPr="5A1256F6">
              <w:rPr>
                <w:rFonts w:eastAsiaTheme="minorEastAsia" w:cstheme="minorBidi"/>
                <w:b/>
                <w:bCs/>
                <w:i w:val="0"/>
                <w:iCs w:val="0"/>
                <w:color w:val="424242"/>
                <w:sz w:val="20"/>
                <w:szCs w:val="20"/>
              </w:rPr>
              <w:t>3. Personal, Social and Emotional Development</w:t>
            </w:r>
          </w:p>
          <w:p w14:paraId="729EDC65" w14:textId="1888BA66" w:rsidR="5DAAFD11" w:rsidRDefault="479CDD3F" w:rsidP="5A1256F6">
            <w:pPr>
              <w:pStyle w:val="ListParagraph"/>
              <w:numPr>
                <w:ilvl w:val="0"/>
                <w:numId w:val="5"/>
              </w:numPr>
              <w:shd w:val="clear" w:color="auto" w:fill="FAFAFA"/>
              <w:rPr>
                <w:rFonts w:eastAsiaTheme="minorEastAsia"/>
                <w:color w:val="424242"/>
                <w:sz w:val="20"/>
                <w:szCs w:val="20"/>
              </w:rPr>
            </w:pPr>
            <w:r w:rsidRPr="5A1256F6">
              <w:rPr>
                <w:rFonts w:eastAsiaTheme="minorEastAsia"/>
                <w:b/>
                <w:bCs/>
                <w:color w:val="424242"/>
                <w:sz w:val="20"/>
                <w:szCs w:val="20"/>
              </w:rPr>
              <w:t>Activity</w:t>
            </w:r>
            <w:r w:rsidRPr="5A1256F6">
              <w:rPr>
                <w:rFonts w:eastAsiaTheme="minorEastAsia"/>
                <w:color w:val="424242"/>
                <w:sz w:val="20"/>
                <w:szCs w:val="20"/>
              </w:rPr>
              <w:t>: Role-play as farmers from different countries facing climate challenges.</w:t>
            </w:r>
          </w:p>
          <w:p w14:paraId="6ADB983F" w14:textId="3595A167" w:rsidR="5DAAFD11" w:rsidRDefault="479CDD3F" w:rsidP="5A1256F6">
            <w:pPr>
              <w:pStyle w:val="ListParagraph"/>
              <w:numPr>
                <w:ilvl w:val="0"/>
                <w:numId w:val="5"/>
              </w:numPr>
              <w:shd w:val="clear" w:color="auto" w:fill="FAFAFA"/>
              <w:rPr>
                <w:rFonts w:eastAsiaTheme="minorEastAsia"/>
                <w:color w:val="424242"/>
                <w:sz w:val="20"/>
                <w:szCs w:val="20"/>
              </w:rPr>
            </w:pPr>
            <w:r w:rsidRPr="5A1256F6">
              <w:rPr>
                <w:rFonts w:eastAsiaTheme="minorEastAsia"/>
                <w:b/>
                <w:bCs/>
                <w:color w:val="424242"/>
                <w:sz w:val="20"/>
                <w:szCs w:val="20"/>
              </w:rPr>
              <w:t>Developmental Link</w:t>
            </w:r>
            <w:r w:rsidRPr="5A1256F6">
              <w:rPr>
                <w:rFonts w:eastAsiaTheme="minorEastAsia"/>
                <w:color w:val="424242"/>
                <w:sz w:val="20"/>
                <w:szCs w:val="20"/>
              </w:rPr>
              <w:t>: Builds empathy, teamwork, and self-awareness by exploring global perspectives and challenges.</w:t>
            </w:r>
          </w:p>
          <w:p w14:paraId="692CF9BE" w14:textId="3037FC6C" w:rsidR="5DAAFD11" w:rsidRDefault="479CDD3F" w:rsidP="5A1256F6">
            <w:pPr>
              <w:pStyle w:val="Heading4"/>
              <w:shd w:val="clear" w:color="auto" w:fill="FAFAFA"/>
              <w:spacing w:before="180" w:after="60" w:line="360" w:lineRule="auto"/>
              <w:rPr>
                <w:rFonts w:eastAsiaTheme="minorEastAsia" w:cstheme="minorBidi"/>
                <w:b/>
                <w:bCs/>
                <w:i w:val="0"/>
                <w:iCs w:val="0"/>
                <w:color w:val="424242"/>
                <w:sz w:val="20"/>
                <w:szCs w:val="20"/>
              </w:rPr>
            </w:pPr>
            <w:r w:rsidRPr="5A1256F6">
              <w:rPr>
                <w:rFonts w:eastAsiaTheme="minorEastAsia" w:cstheme="minorBidi"/>
                <w:b/>
                <w:bCs/>
                <w:i w:val="0"/>
                <w:iCs w:val="0"/>
                <w:color w:val="424242"/>
                <w:sz w:val="20"/>
                <w:szCs w:val="20"/>
              </w:rPr>
              <w:t>4. Literacy</w:t>
            </w:r>
          </w:p>
          <w:p w14:paraId="0385C771" w14:textId="360E50DB" w:rsidR="5DAAFD11" w:rsidRDefault="479CDD3F" w:rsidP="5A1256F6">
            <w:pPr>
              <w:pStyle w:val="ListParagraph"/>
              <w:numPr>
                <w:ilvl w:val="0"/>
                <w:numId w:val="4"/>
              </w:numPr>
              <w:shd w:val="clear" w:color="auto" w:fill="FAFAFA"/>
              <w:rPr>
                <w:rFonts w:eastAsiaTheme="minorEastAsia"/>
                <w:color w:val="424242"/>
                <w:sz w:val="20"/>
                <w:szCs w:val="20"/>
              </w:rPr>
            </w:pPr>
            <w:r w:rsidRPr="5A1256F6">
              <w:rPr>
                <w:rFonts w:eastAsiaTheme="minorEastAsia"/>
                <w:b/>
                <w:bCs/>
                <w:color w:val="424242"/>
                <w:sz w:val="20"/>
                <w:szCs w:val="20"/>
              </w:rPr>
              <w:t>Activity</w:t>
            </w:r>
            <w:r w:rsidRPr="5A1256F6">
              <w:rPr>
                <w:rFonts w:eastAsiaTheme="minorEastAsia"/>
                <w:color w:val="424242"/>
                <w:sz w:val="20"/>
                <w:szCs w:val="20"/>
              </w:rPr>
              <w:t>: Write a persuasive letter to a supermarket about sourcing local produce.</w:t>
            </w:r>
          </w:p>
          <w:p w14:paraId="247730B0" w14:textId="1B4AC09A" w:rsidR="5DAAFD11" w:rsidRDefault="479CDD3F" w:rsidP="5A1256F6">
            <w:pPr>
              <w:pStyle w:val="ListParagraph"/>
              <w:numPr>
                <w:ilvl w:val="0"/>
                <w:numId w:val="4"/>
              </w:numPr>
              <w:shd w:val="clear" w:color="auto" w:fill="FAFAFA"/>
              <w:rPr>
                <w:rFonts w:eastAsiaTheme="minorEastAsia"/>
                <w:color w:val="424242"/>
                <w:sz w:val="20"/>
                <w:szCs w:val="20"/>
              </w:rPr>
            </w:pPr>
            <w:r w:rsidRPr="5A1256F6">
              <w:rPr>
                <w:rFonts w:eastAsiaTheme="minorEastAsia"/>
                <w:b/>
                <w:bCs/>
                <w:color w:val="424242"/>
                <w:sz w:val="20"/>
                <w:szCs w:val="20"/>
              </w:rPr>
              <w:t>Developmental Link</w:t>
            </w:r>
            <w:r w:rsidRPr="5A1256F6">
              <w:rPr>
                <w:rFonts w:eastAsiaTheme="minorEastAsia"/>
                <w:color w:val="424242"/>
                <w:sz w:val="20"/>
                <w:szCs w:val="20"/>
              </w:rPr>
              <w:t>: Enhances reading and writing skills with real-world relevance and purpose.</w:t>
            </w:r>
          </w:p>
          <w:p w14:paraId="19132CBD" w14:textId="0D0C17FA" w:rsidR="5DAAFD11" w:rsidRDefault="479CDD3F" w:rsidP="5A1256F6">
            <w:pPr>
              <w:pStyle w:val="Heading4"/>
              <w:shd w:val="clear" w:color="auto" w:fill="FAFAFA"/>
              <w:spacing w:before="180" w:after="60" w:line="360" w:lineRule="auto"/>
              <w:rPr>
                <w:rFonts w:eastAsiaTheme="minorEastAsia" w:cstheme="minorBidi"/>
                <w:b/>
                <w:bCs/>
                <w:i w:val="0"/>
                <w:iCs w:val="0"/>
                <w:color w:val="424242"/>
                <w:sz w:val="20"/>
                <w:szCs w:val="20"/>
              </w:rPr>
            </w:pPr>
            <w:r w:rsidRPr="5A1256F6">
              <w:rPr>
                <w:rFonts w:eastAsiaTheme="minorEastAsia" w:cstheme="minorBidi"/>
                <w:b/>
                <w:bCs/>
                <w:i w:val="0"/>
                <w:iCs w:val="0"/>
                <w:color w:val="424242"/>
                <w:sz w:val="20"/>
                <w:szCs w:val="20"/>
              </w:rPr>
              <w:t>5. Mathematics</w:t>
            </w:r>
          </w:p>
          <w:p w14:paraId="64842969" w14:textId="2FC9B65D" w:rsidR="5DAAFD11" w:rsidRDefault="479CDD3F" w:rsidP="5A1256F6">
            <w:pPr>
              <w:pStyle w:val="ListParagraph"/>
              <w:numPr>
                <w:ilvl w:val="0"/>
                <w:numId w:val="3"/>
              </w:numPr>
              <w:shd w:val="clear" w:color="auto" w:fill="FAFAFA"/>
              <w:rPr>
                <w:rFonts w:eastAsiaTheme="minorEastAsia"/>
                <w:color w:val="424242"/>
                <w:sz w:val="20"/>
                <w:szCs w:val="20"/>
              </w:rPr>
            </w:pPr>
            <w:r w:rsidRPr="5A1256F6">
              <w:rPr>
                <w:rFonts w:eastAsiaTheme="minorEastAsia"/>
                <w:b/>
                <w:bCs/>
                <w:color w:val="424242"/>
                <w:sz w:val="20"/>
                <w:szCs w:val="20"/>
              </w:rPr>
              <w:t>Activity</w:t>
            </w:r>
            <w:r w:rsidRPr="5A1256F6">
              <w:rPr>
                <w:rFonts w:eastAsiaTheme="minorEastAsia"/>
                <w:color w:val="424242"/>
                <w:sz w:val="20"/>
                <w:szCs w:val="20"/>
              </w:rPr>
              <w:t>: Analyse data on crop yields, food miles, or global food distribution.</w:t>
            </w:r>
          </w:p>
          <w:p w14:paraId="5FEF2A59" w14:textId="16C2522C" w:rsidR="5DAAFD11" w:rsidRDefault="479CDD3F" w:rsidP="5A1256F6">
            <w:pPr>
              <w:pStyle w:val="ListParagraph"/>
              <w:numPr>
                <w:ilvl w:val="0"/>
                <w:numId w:val="3"/>
              </w:numPr>
              <w:shd w:val="clear" w:color="auto" w:fill="FAFAFA"/>
              <w:rPr>
                <w:rFonts w:eastAsiaTheme="minorEastAsia"/>
                <w:color w:val="424242"/>
                <w:sz w:val="20"/>
                <w:szCs w:val="20"/>
              </w:rPr>
            </w:pPr>
            <w:r w:rsidRPr="5A1256F6">
              <w:rPr>
                <w:rFonts w:eastAsiaTheme="minorEastAsia"/>
                <w:b/>
                <w:bCs/>
                <w:color w:val="424242"/>
                <w:sz w:val="20"/>
                <w:szCs w:val="20"/>
              </w:rPr>
              <w:t>Developmental Link</w:t>
            </w:r>
            <w:r w:rsidRPr="5A1256F6">
              <w:rPr>
                <w:rFonts w:eastAsiaTheme="minorEastAsia"/>
                <w:color w:val="424242"/>
                <w:sz w:val="20"/>
                <w:szCs w:val="20"/>
              </w:rPr>
              <w:t>: Develops numeracy through interpreting graphs, calculating percentages, and comparing statistics.</w:t>
            </w:r>
          </w:p>
          <w:p w14:paraId="7B459607" w14:textId="770DEC99" w:rsidR="5DAAFD11" w:rsidRDefault="479CDD3F" w:rsidP="5A1256F6">
            <w:pPr>
              <w:pStyle w:val="Heading4"/>
              <w:shd w:val="clear" w:color="auto" w:fill="FAFAFA"/>
              <w:spacing w:before="180" w:after="60" w:line="360" w:lineRule="auto"/>
              <w:rPr>
                <w:rFonts w:eastAsiaTheme="minorEastAsia" w:cstheme="minorBidi"/>
                <w:b/>
                <w:bCs/>
                <w:i w:val="0"/>
                <w:iCs w:val="0"/>
                <w:color w:val="424242"/>
                <w:sz w:val="20"/>
                <w:szCs w:val="20"/>
              </w:rPr>
            </w:pPr>
            <w:r w:rsidRPr="5A1256F6">
              <w:rPr>
                <w:rFonts w:eastAsiaTheme="minorEastAsia" w:cstheme="minorBidi"/>
                <w:b/>
                <w:bCs/>
                <w:i w:val="0"/>
                <w:iCs w:val="0"/>
                <w:color w:val="424242"/>
                <w:sz w:val="20"/>
                <w:szCs w:val="20"/>
              </w:rPr>
              <w:t>6. Understanding the World</w:t>
            </w:r>
          </w:p>
          <w:p w14:paraId="2670D330" w14:textId="2B461BC0" w:rsidR="5DAAFD11" w:rsidRDefault="479CDD3F" w:rsidP="5A1256F6">
            <w:pPr>
              <w:pStyle w:val="ListParagraph"/>
              <w:numPr>
                <w:ilvl w:val="0"/>
                <w:numId w:val="2"/>
              </w:numPr>
              <w:shd w:val="clear" w:color="auto" w:fill="FAFAFA"/>
              <w:rPr>
                <w:rFonts w:eastAsiaTheme="minorEastAsia"/>
                <w:color w:val="424242"/>
                <w:sz w:val="20"/>
                <w:szCs w:val="20"/>
              </w:rPr>
            </w:pPr>
            <w:r w:rsidRPr="5A1256F6">
              <w:rPr>
                <w:rFonts w:eastAsiaTheme="minorEastAsia"/>
                <w:b/>
                <w:bCs/>
                <w:color w:val="424242"/>
                <w:sz w:val="20"/>
                <w:szCs w:val="20"/>
              </w:rPr>
              <w:t>Activity</w:t>
            </w:r>
            <w:r w:rsidRPr="5A1256F6">
              <w:rPr>
                <w:rFonts w:eastAsiaTheme="minorEastAsia"/>
                <w:color w:val="424242"/>
                <w:sz w:val="20"/>
                <w:szCs w:val="20"/>
              </w:rPr>
              <w:t>: Investigate farming practices in different biomes or the impact of climate change on food security.</w:t>
            </w:r>
          </w:p>
          <w:p w14:paraId="65A5FA48" w14:textId="7792AC38" w:rsidR="5DAAFD11" w:rsidRDefault="479CDD3F" w:rsidP="5A1256F6">
            <w:pPr>
              <w:pStyle w:val="ListParagraph"/>
              <w:numPr>
                <w:ilvl w:val="0"/>
                <w:numId w:val="2"/>
              </w:numPr>
              <w:shd w:val="clear" w:color="auto" w:fill="FAFAFA"/>
              <w:rPr>
                <w:rFonts w:eastAsiaTheme="minorEastAsia"/>
                <w:color w:val="424242"/>
                <w:sz w:val="20"/>
                <w:szCs w:val="20"/>
              </w:rPr>
            </w:pPr>
            <w:r w:rsidRPr="5A1256F6">
              <w:rPr>
                <w:rFonts w:eastAsiaTheme="minorEastAsia"/>
                <w:b/>
                <w:bCs/>
                <w:color w:val="424242"/>
                <w:sz w:val="20"/>
                <w:szCs w:val="20"/>
              </w:rPr>
              <w:t>Developmental Link</w:t>
            </w:r>
            <w:r w:rsidRPr="5A1256F6">
              <w:rPr>
                <w:rFonts w:eastAsiaTheme="minorEastAsia"/>
                <w:color w:val="424242"/>
                <w:sz w:val="20"/>
                <w:szCs w:val="20"/>
              </w:rPr>
              <w:t>: Deepens geographical and environmental understanding, linking to science and global citizenship.</w:t>
            </w:r>
          </w:p>
          <w:p w14:paraId="3C5A5704" w14:textId="10127981" w:rsidR="5DAAFD11" w:rsidRDefault="479CDD3F" w:rsidP="5A1256F6">
            <w:pPr>
              <w:pStyle w:val="Heading4"/>
              <w:shd w:val="clear" w:color="auto" w:fill="FAFAFA"/>
              <w:spacing w:before="180" w:after="60" w:line="360" w:lineRule="auto"/>
              <w:rPr>
                <w:rFonts w:eastAsiaTheme="minorEastAsia" w:cstheme="minorBidi"/>
                <w:b/>
                <w:bCs/>
                <w:i w:val="0"/>
                <w:iCs w:val="0"/>
                <w:color w:val="424242"/>
                <w:sz w:val="20"/>
                <w:szCs w:val="20"/>
              </w:rPr>
            </w:pPr>
            <w:r w:rsidRPr="5A1256F6">
              <w:rPr>
                <w:rFonts w:eastAsiaTheme="minorEastAsia" w:cstheme="minorBidi"/>
                <w:b/>
                <w:bCs/>
                <w:i w:val="0"/>
                <w:iCs w:val="0"/>
                <w:color w:val="424242"/>
                <w:sz w:val="20"/>
                <w:szCs w:val="20"/>
              </w:rPr>
              <w:t>7. Expressive Arts and Design</w:t>
            </w:r>
          </w:p>
          <w:p w14:paraId="7A46F500" w14:textId="7FE0826D" w:rsidR="5DAAFD11" w:rsidRDefault="479CDD3F" w:rsidP="5A1256F6">
            <w:pPr>
              <w:pStyle w:val="ListParagraph"/>
              <w:numPr>
                <w:ilvl w:val="0"/>
                <w:numId w:val="1"/>
              </w:numPr>
              <w:shd w:val="clear" w:color="auto" w:fill="FAFAFA"/>
              <w:rPr>
                <w:rFonts w:eastAsiaTheme="minorEastAsia"/>
                <w:color w:val="424242"/>
                <w:sz w:val="20"/>
                <w:szCs w:val="20"/>
              </w:rPr>
            </w:pPr>
            <w:r w:rsidRPr="5A1256F6">
              <w:rPr>
                <w:rFonts w:eastAsiaTheme="minorEastAsia"/>
                <w:b/>
                <w:bCs/>
                <w:color w:val="424242"/>
                <w:sz w:val="20"/>
                <w:szCs w:val="20"/>
              </w:rPr>
              <w:t>Activity</w:t>
            </w:r>
            <w:r w:rsidRPr="5A1256F6">
              <w:rPr>
                <w:rFonts w:eastAsiaTheme="minorEastAsia"/>
                <w:color w:val="424242"/>
                <w:sz w:val="20"/>
                <w:szCs w:val="20"/>
              </w:rPr>
              <w:t>: Create infographics, posters, or digital media campaigns about sustainable farming.</w:t>
            </w:r>
          </w:p>
          <w:p w14:paraId="2973B05B" w14:textId="4B7EF8F1" w:rsidR="5DAAFD11" w:rsidRDefault="479CDD3F" w:rsidP="5A1256F6">
            <w:pPr>
              <w:pStyle w:val="ListParagraph"/>
              <w:numPr>
                <w:ilvl w:val="0"/>
                <w:numId w:val="1"/>
              </w:numPr>
              <w:shd w:val="clear" w:color="auto" w:fill="FAFAFA"/>
              <w:rPr>
                <w:rFonts w:eastAsiaTheme="minorEastAsia"/>
                <w:color w:val="424242"/>
                <w:sz w:val="20"/>
                <w:szCs w:val="20"/>
              </w:rPr>
            </w:pPr>
            <w:r w:rsidRPr="5A1256F6">
              <w:rPr>
                <w:rFonts w:eastAsiaTheme="minorEastAsia"/>
                <w:b/>
                <w:bCs/>
                <w:color w:val="424242"/>
                <w:sz w:val="20"/>
                <w:szCs w:val="20"/>
              </w:rPr>
              <w:t>Developmental Link</w:t>
            </w:r>
            <w:r w:rsidRPr="5A1256F6">
              <w:rPr>
                <w:rFonts w:eastAsiaTheme="minorEastAsia"/>
                <w:color w:val="424242"/>
                <w:sz w:val="20"/>
                <w:szCs w:val="20"/>
              </w:rPr>
              <w:t>: Encourages creativity, design thinking, and visual communication.</w:t>
            </w:r>
          </w:p>
          <w:p w14:paraId="4B784AD6" w14:textId="04982CDD" w:rsidR="7CF3E783" w:rsidRDefault="7CF3E783" w:rsidP="7CF3E783"/>
        </w:tc>
      </w:tr>
    </w:tbl>
    <w:p w14:paraId="254FEE69" w14:textId="55F797C3" w:rsidR="7CF3E783" w:rsidRDefault="7CF3E783" w:rsidP="7CF3E783">
      <w:pPr>
        <w:rPr>
          <w:rFonts w:cs="Calibri"/>
        </w:rPr>
      </w:pPr>
    </w:p>
    <w:sectPr w:rsidR="7CF3E783" w:rsidSect="00195A54">
      <w:head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2D657" w14:textId="77777777" w:rsidR="00566251" w:rsidRDefault="00566251" w:rsidP="00195A54">
      <w:pPr>
        <w:spacing w:after="0" w:line="240" w:lineRule="auto"/>
      </w:pPr>
      <w:r>
        <w:separator/>
      </w:r>
    </w:p>
  </w:endnote>
  <w:endnote w:type="continuationSeparator" w:id="0">
    <w:p w14:paraId="0E0BB0D2" w14:textId="77777777" w:rsidR="00566251" w:rsidRDefault="00566251" w:rsidP="00195A54">
      <w:pPr>
        <w:spacing w:after="0" w:line="240" w:lineRule="auto"/>
      </w:pPr>
      <w:r>
        <w:continuationSeparator/>
      </w:r>
    </w:p>
  </w:endnote>
  <w:endnote w:type="continuationNotice" w:id="1">
    <w:p w14:paraId="009B210B" w14:textId="77777777" w:rsidR="00566251" w:rsidRDefault="005662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06522" w14:textId="77777777" w:rsidR="00566251" w:rsidRDefault="00566251" w:rsidP="00195A54">
      <w:pPr>
        <w:spacing w:after="0" w:line="240" w:lineRule="auto"/>
      </w:pPr>
      <w:r>
        <w:separator/>
      </w:r>
    </w:p>
  </w:footnote>
  <w:footnote w:type="continuationSeparator" w:id="0">
    <w:p w14:paraId="1658045B" w14:textId="77777777" w:rsidR="00566251" w:rsidRDefault="00566251" w:rsidP="00195A54">
      <w:pPr>
        <w:spacing w:after="0" w:line="240" w:lineRule="auto"/>
      </w:pPr>
      <w:r>
        <w:continuationSeparator/>
      </w:r>
    </w:p>
  </w:footnote>
  <w:footnote w:type="continuationNotice" w:id="1">
    <w:p w14:paraId="62D869A6" w14:textId="77777777" w:rsidR="00566251" w:rsidRDefault="005662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26E1" w14:textId="72A2C01B" w:rsidR="00195A54" w:rsidRPr="00C47C35" w:rsidRDefault="00C47C35" w:rsidP="00C47C35">
    <w:pPr>
      <w:pStyle w:val="Header"/>
      <w:jc w:val="center"/>
      <w:rPr>
        <w:u w:val="single"/>
      </w:rPr>
    </w:pPr>
    <w:r w:rsidRPr="00C47C35">
      <w:rPr>
        <w:u w:val="single"/>
      </w:rPr>
      <w:t xml:space="preserve">Unit </w:t>
    </w:r>
    <w:r w:rsidR="00C41ED0">
      <w:rPr>
        <w:u w:val="single"/>
      </w:rPr>
      <w:t xml:space="preserve">– Middle </w:t>
    </w:r>
    <w:r w:rsidR="00ED4640">
      <w:rPr>
        <w:u w:val="single"/>
      </w:rPr>
      <w:t>School Year 9</w:t>
    </w:r>
    <w:r w:rsidR="00C41ED0">
      <w:rPr>
        <w:u w:val="single"/>
      </w:rPr>
      <w:t xml:space="preserve"> Autumn 1 2025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E4526"/>
    <w:multiLevelType w:val="hybridMultilevel"/>
    <w:tmpl w:val="7AEC39FA"/>
    <w:lvl w:ilvl="0" w:tplc="0842085E">
      <w:numFmt w:val="bullet"/>
      <w:lvlText w:val="-"/>
      <w:lvlJc w:val="left"/>
      <w:pPr>
        <w:ind w:left="720" w:hanging="360"/>
      </w:pPr>
      <w:rPr>
        <w:rFonts w:ascii="Aptos" w:eastAsiaTheme="minorHAns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32D31"/>
    <w:multiLevelType w:val="hybridMultilevel"/>
    <w:tmpl w:val="8F44B340"/>
    <w:lvl w:ilvl="0" w:tplc="5456C88E">
      <w:start w:val="1"/>
      <w:numFmt w:val="bullet"/>
      <w:lvlText w:val=""/>
      <w:lvlJc w:val="left"/>
      <w:pPr>
        <w:ind w:left="720" w:hanging="360"/>
      </w:pPr>
      <w:rPr>
        <w:rFonts w:ascii="Symbol" w:hAnsi="Symbol" w:hint="default"/>
      </w:rPr>
    </w:lvl>
    <w:lvl w:ilvl="1" w:tplc="ACBC58BE">
      <w:start w:val="1"/>
      <w:numFmt w:val="bullet"/>
      <w:lvlText w:val="o"/>
      <w:lvlJc w:val="left"/>
      <w:pPr>
        <w:ind w:left="1440" w:hanging="360"/>
      </w:pPr>
      <w:rPr>
        <w:rFonts w:ascii="Courier New" w:hAnsi="Courier New" w:hint="default"/>
      </w:rPr>
    </w:lvl>
    <w:lvl w:ilvl="2" w:tplc="C8282BE4">
      <w:start w:val="1"/>
      <w:numFmt w:val="bullet"/>
      <w:lvlText w:val=""/>
      <w:lvlJc w:val="left"/>
      <w:pPr>
        <w:ind w:left="2160" w:hanging="360"/>
      </w:pPr>
      <w:rPr>
        <w:rFonts w:ascii="Wingdings" w:hAnsi="Wingdings" w:hint="default"/>
      </w:rPr>
    </w:lvl>
    <w:lvl w:ilvl="3" w:tplc="0F04932C">
      <w:start w:val="1"/>
      <w:numFmt w:val="bullet"/>
      <w:lvlText w:val=""/>
      <w:lvlJc w:val="left"/>
      <w:pPr>
        <w:ind w:left="2880" w:hanging="360"/>
      </w:pPr>
      <w:rPr>
        <w:rFonts w:ascii="Symbol" w:hAnsi="Symbol" w:hint="default"/>
      </w:rPr>
    </w:lvl>
    <w:lvl w:ilvl="4" w:tplc="AA40E9FC">
      <w:start w:val="1"/>
      <w:numFmt w:val="bullet"/>
      <w:lvlText w:val="o"/>
      <w:lvlJc w:val="left"/>
      <w:pPr>
        <w:ind w:left="3600" w:hanging="360"/>
      </w:pPr>
      <w:rPr>
        <w:rFonts w:ascii="Courier New" w:hAnsi="Courier New" w:hint="default"/>
      </w:rPr>
    </w:lvl>
    <w:lvl w:ilvl="5" w:tplc="FA7C2556">
      <w:start w:val="1"/>
      <w:numFmt w:val="bullet"/>
      <w:lvlText w:val=""/>
      <w:lvlJc w:val="left"/>
      <w:pPr>
        <w:ind w:left="4320" w:hanging="360"/>
      </w:pPr>
      <w:rPr>
        <w:rFonts w:ascii="Wingdings" w:hAnsi="Wingdings" w:hint="default"/>
      </w:rPr>
    </w:lvl>
    <w:lvl w:ilvl="6" w:tplc="B85C265C">
      <w:start w:val="1"/>
      <w:numFmt w:val="bullet"/>
      <w:lvlText w:val=""/>
      <w:lvlJc w:val="left"/>
      <w:pPr>
        <w:ind w:left="5040" w:hanging="360"/>
      </w:pPr>
      <w:rPr>
        <w:rFonts w:ascii="Symbol" w:hAnsi="Symbol" w:hint="default"/>
      </w:rPr>
    </w:lvl>
    <w:lvl w:ilvl="7" w:tplc="DEEEEC66">
      <w:start w:val="1"/>
      <w:numFmt w:val="bullet"/>
      <w:lvlText w:val="o"/>
      <w:lvlJc w:val="left"/>
      <w:pPr>
        <w:ind w:left="5760" w:hanging="360"/>
      </w:pPr>
      <w:rPr>
        <w:rFonts w:ascii="Courier New" w:hAnsi="Courier New" w:hint="default"/>
      </w:rPr>
    </w:lvl>
    <w:lvl w:ilvl="8" w:tplc="8C0AF6F2">
      <w:start w:val="1"/>
      <w:numFmt w:val="bullet"/>
      <w:lvlText w:val=""/>
      <w:lvlJc w:val="left"/>
      <w:pPr>
        <w:ind w:left="6480" w:hanging="360"/>
      </w:pPr>
      <w:rPr>
        <w:rFonts w:ascii="Wingdings" w:hAnsi="Wingdings" w:hint="default"/>
      </w:rPr>
    </w:lvl>
  </w:abstractNum>
  <w:abstractNum w:abstractNumId="2" w15:restartNumberingAfterBreak="0">
    <w:nsid w:val="11D8D9D6"/>
    <w:multiLevelType w:val="hybridMultilevel"/>
    <w:tmpl w:val="CD0E2E76"/>
    <w:lvl w:ilvl="0" w:tplc="DFBCC3D4">
      <w:start w:val="1"/>
      <w:numFmt w:val="bullet"/>
      <w:lvlText w:val=""/>
      <w:lvlJc w:val="left"/>
      <w:pPr>
        <w:ind w:left="720" w:hanging="360"/>
      </w:pPr>
      <w:rPr>
        <w:rFonts w:ascii="Symbol" w:hAnsi="Symbol" w:hint="default"/>
      </w:rPr>
    </w:lvl>
    <w:lvl w:ilvl="1" w:tplc="3DBCA53C">
      <w:start w:val="1"/>
      <w:numFmt w:val="bullet"/>
      <w:lvlText w:val="o"/>
      <w:lvlJc w:val="left"/>
      <w:pPr>
        <w:ind w:left="1440" w:hanging="360"/>
      </w:pPr>
      <w:rPr>
        <w:rFonts w:ascii="Courier New" w:hAnsi="Courier New" w:hint="default"/>
      </w:rPr>
    </w:lvl>
    <w:lvl w:ilvl="2" w:tplc="80A8343C">
      <w:start w:val="1"/>
      <w:numFmt w:val="bullet"/>
      <w:lvlText w:val=""/>
      <w:lvlJc w:val="left"/>
      <w:pPr>
        <w:ind w:left="2160" w:hanging="360"/>
      </w:pPr>
      <w:rPr>
        <w:rFonts w:ascii="Wingdings" w:hAnsi="Wingdings" w:hint="default"/>
      </w:rPr>
    </w:lvl>
    <w:lvl w:ilvl="3" w:tplc="3C388252">
      <w:start w:val="1"/>
      <w:numFmt w:val="bullet"/>
      <w:lvlText w:val=""/>
      <w:lvlJc w:val="left"/>
      <w:pPr>
        <w:ind w:left="2880" w:hanging="360"/>
      </w:pPr>
      <w:rPr>
        <w:rFonts w:ascii="Symbol" w:hAnsi="Symbol" w:hint="default"/>
      </w:rPr>
    </w:lvl>
    <w:lvl w:ilvl="4" w:tplc="0D049D00">
      <w:start w:val="1"/>
      <w:numFmt w:val="bullet"/>
      <w:lvlText w:val="o"/>
      <w:lvlJc w:val="left"/>
      <w:pPr>
        <w:ind w:left="3600" w:hanging="360"/>
      </w:pPr>
      <w:rPr>
        <w:rFonts w:ascii="Courier New" w:hAnsi="Courier New" w:hint="default"/>
      </w:rPr>
    </w:lvl>
    <w:lvl w:ilvl="5" w:tplc="B6FA468A">
      <w:start w:val="1"/>
      <w:numFmt w:val="bullet"/>
      <w:lvlText w:val=""/>
      <w:lvlJc w:val="left"/>
      <w:pPr>
        <w:ind w:left="4320" w:hanging="360"/>
      </w:pPr>
      <w:rPr>
        <w:rFonts w:ascii="Wingdings" w:hAnsi="Wingdings" w:hint="default"/>
      </w:rPr>
    </w:lvl>
    <w:lvl w:ilvl="6" w:tplc="9808ED3E">
      <w:start w:val="1"/>
      <w:numFmt w:val="bullet"/>
      <w:lvlText w:val=""/>
      <w:lvlJc w:val="left"/>
      <w:pPr>
        <w:ind w:left="5040" w:hanging="360"/>
      </w:pPr>
      <w:rPr>
        <w:rFonts w:ascii="Symbol" w:hAnsi="Symbol" w:hint="default"/>
      </w:rPr>
    </w:lvl>
    <w:lvl w:ilvl="7" w:tplc="01A2E45E">
      <w:start w:val="1"/>
      <w:numFmt w:val="bullet"/>
      <w:lvlText w:val="o"/>
      <w:lvlJc w:val="left"/>
      <w:pPr>
        <w:ind w:left="5760" w:hanging="360"/>
      </w:pPr>
      <w:rPr>
        <w:rFonts w:ascii="Courier New" w:hAnsi="Courier New" w:hint="default"/>
      </w:rPr>
    </w:lvl>
    <w:lvl w:ilvl="8" w:tplc="8FBA5D50">
      <w:start w:val="1"/>
      <w:numFmt w:val="bullet"/>
      <w:lvlText w:val=""/>
      <w:lvlJc w:val="left"/>
      <w:pPr>
        <w:ind w:left="6480" w:hanging="360"/>
      </w:pPr>
      <w:rPr>
        <w:rFonts w:ascii="Wingdings" w:hAnsi="Wingdings" w:hint="default"/>
      </w:rPr>
    </w:lvl>
  </w:abstractNum>
  <w:abstractNum w:abstractNumId="3" w15:restartNumberingAfterBreak="0">
    <w:nsid w:val="21BA99A4"/>
    <w:multiLevelType w:val="hybridMultilevel"/>
    <w:tmpl w:val="3AD0A964"/>
    <w:lvl w:ilvl="0" w:tplc="111A5858">
      <w:start w:val="1"/>
      <w:numFmt w:val="bullet"/>
      <w:lvlText w:val=""/>
      <w:lvlJc w:val="left"/>
      <w:pPr>
        <w:ind w:left="720" w:hanging="360"/>
      </w:pPr>
      <w:rPr>
        <w:rFonts w:ascii="Symbol" w:hAnsi="Symbol" w:hint="default"/>
      </w:rPr>
    </w:lvl>
    <w:lvl w:ilvl="1" w:tplc="BC884558">
      <w:start w:val="1"/>
      <w:numFmt w:val="bullet"/>
      <w:lvlText w:val="o"/>
      <w:lvlJc w:val="left"/>
      <w:pPr>
        <w:ind w:left="1440" w:hanging="360"/>
      </w:pPr>
      <w:rPr>
        <w:rFonts w:ascii="Courier New" w:hAnsi="Courier New" w:hint="default"/>
      </w:rPr>
    </w:lvl>
    <w:lvl w:ilvl="2" w:tplc="B2B8C9C2">
      <w:start w:val="1"/>
      <w:numFmt w:val="bullet"/>
      <w:lvlText w:val=""/>
      <w:lvlJc w:val="left"/>
      <w:pPr>
        <w:ind w:left="2160" w:hanging="360"/>
      </w:pPr>
      <w:rPr>
        <w:rFonts w:ascii="Wingdings" w:hAnsi="Wingdings" w:hint="default"/>
      </w:rPr>
    </w:lvl>
    <w:lvl w:ilvl="3" w:tplc="8BC470AA">
      <w:start w:val="1"/>
      <w:numFmt w:val="bullet"/>
      <w:lvlText w:val=""/>
      <w:lvlJc w:val="left"/>
      <w:pPr>
        <w:ind w:left="2880" w:hanging="360"/>
      </w:pPr>
      <w:rPr>
        <w:rFonts w:ascii="Symbol" w:hAnsi="Symbol" w:hint="default"/>
      </w:rPr>
    </w:lvl>
    <w:lvl w:ilvl="4" w:tplc="85406F4A">
      <w:start w:val="1"/>
      <w:numFmt w:val="bullet"/>
      <w:lvlText w:val="o"/>
      <w:lvlJc w:val="left"/>
      <w:pPr>
        <w:ind w:left="3600" w:hanging="360"/>
      </w:pPr>
      <w:rPr>
        <w:rFonts w:ascii="Courier New" w:hAnsi="Courier New" w:hint="default"/>
      </w:rPr>
    </w:lvl>
    <w:lvl w:ilvl="5" w:tplc="DD9EAC38">
      <w:start w:val="1"/>
      <w:numFmt w:val="bullet"/>
      <w:lvlText w:val=""/>
      <w:lvlJc w:val="left"/>
      <w:pPr>
        <w:ind w:left="4320" w:hanging="360"/>
      </w:pPr>
      <w:rPr>
        <w:rFonts w:ascii="Wingdings" w:hAnsi="Wingdings" w:hint="default"/>
      </w:rPr>
    </w:lvl>
    <w:lvl w:ilvl="6" w:tplc="4F087D56">
      <w:start w:val="1"/>
      <w:numFmt w:val="bullet"/>
      <w:lvlText w:val=""/>
      <w:lvlJc w:val="left"/>
      <w:pPr>
        <w:ind w:left="5040" w:hanging="360"/>
      </w:pPr>
      <w:rPr>
        <w:rFonts w:ascii="Symbol" w:hAnsi="Symbol" w:hint="default"/>
      </w:rPr>
    </w:lvl>
    <w:lvl w:ilvl="7" w:tplc="D2127EF2">
      <w:start w:val="1"/>
      <w:numFmt w:val="bullet"/>
      <w:lvlText w:val="o"/>
      <w:lvlJc w:val="left"/>
      <w:pPr>
        <w:ind w:left="5760" w:hanging="360"/>
      </w:pPr>
      <w:rPr>
        <w:rFonts w:ascii="Courier New" w:hAnsi="Courier New" w:hint="default"/>
      </w:rPr>
    </w:lvl>
    <w:lvl w:ilvl="8" w:tplc="824E562A">
      <w:start w:val="1"/>
      <w:numFmt w:val="bullet"/>
      <w:lvlText w:val=""/>
      <w:lvlJc w:val="left"/>
      <w:pPr>
        <w:ind w:left="6480" w:hanging="360"/>
      </w:pPr>
      <w:rPr>
        <w:rFonts w:ascii="Wingdings" w:hAnsi="Wingdings" w:hint="default"/>
      </w:rPr>
    </w:lvl>
  </w:abstractNum>
  <w:abstractNum w:abstractNumId="4" w15:restartNumberingAfterBreak="0">
    <w:nsid w:val="2629291E"/>
    <w:multiLevelType w:val="hybridMultilevel"/>
    <w:tmpl w:val="47F6F61E"/>
    <w:lvl w:ilvl="0" w:tplc="4CE8D4EE">
      <w:numFmt w:val="bullet"/>
      <w:lvlText w:val="-"/>
      <w:lvlJc w:val="left"/>
      <w:pPr>
        <w:ind w:left="720" w:hanging="360"/>
      </w:pPr>
      <w:rPr>
        <w:rFonts w:ascii="Aptos" w:eastAsiaTheme="minorHAns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9C63C4"/>
    <w:multiLevelType w:val="hybridMultilevel"/>
    <w:tmpl w:val="9ED03EBC"/>
    <w:lvl w:ilvl="0" w:tplc="347E4916">
      <w:start w:val="1"/>
      <w:numFmt w:val="bullet"/>
      <w:lvlText w:val=""/>
      <w:lvlJc w:val="left"/>
      <w:pPr>
        <w:ind w:left="720" w:hanging="360"/>
      </w:pPr>
      <w:rPr>
        <w:rFonts w:ascii="Symbol" w:hAnsi="Symbol" w:hint="default"/>
      </w:rPr>
    </w:lvl>
    <w:lvl w:ilvl="1" w:tplc="1E9CBBD6">
      <w:start w:val="1"/>
      <w:numFmt w:val="bullet"/>
      <w:lvlText w:val="o"/>
      <w:lvlJc w:val="left"/>
      <w:pPr>
        <w:ind w:left="1440" w:hanging="360"/>
      </w:pPr>
      <w:rPr>
        <w:rFonts w:ascii="Courier New" w:hAnsi="Courier New" w:hint="default"/>
      </w:rPr>
    </w:lvl>
    <w:lvl w:ilvl="2" w:tplc="9C5AD92A">
      <w:start w:val="1"/>
      <w:numFmt w:val="bullet"/>
      <w:lvlText w:val=""/>
      <w:lvlJc w:val="left"/>
      <w:pPr>
        <w:ind w:left="2160" w:hanging="360"/>
      </w:pPr>
      <w:rPr>
        <w:rFonts w:ascii="Wingdings" w:hAnsi="Wingdings" w:hint="default"/>
      </w:rPr>
    </w:lvl>
    <w:lvl w:ilvl="3" w:tplc="ACE20EEC">
      <w:start w:val="1"/>
      <w:numFmt w:val="bullet"/>
      <w:lvlText w:val=""/>
      <w:lvlJc w:val="left"/>
      <w:pPr>
        <w:ind w:left="2880" w:hanging="360"/>
      </w:pPr>
      <w:rPr>
        <w:rFonts w:ascii="Symbol" w:hAnsi="Symbol" w:hint="default"/>
      </w:rPr>
    </w:lvl>
    <w:lvl w:ilvl="4" w:tplc="BC2C917A">
      <w:start w:val="1"/>
      <w:numFmt w:val="bullet"/>
      <w:lvlText w:val="o"/>
      <w:lvlJc w:val="left"/>
      <w:pPr>
        <w:ind w:left="3600" w:hanging="360"/>
      </w:pPr>
      <w:rPr>
        <w:rFonts w:ascii="Courier New" w:hAnsi="Courier New" w:hint="default"/>
      </w:rPr>
    </w:lvl>
    <w:lvl w:ilvl="5" w:tplc="5C9AE3C4">
      <w:start w:val="1"/>
      <w:numFmt w:val="bullet"/>
      <w:lvlText w:val=""/>
      <w:lvlJc w:val="left"/>
      <w:pPr>
        <w:ind w:left="4320" w:hanging="360"/>
      </w:pPr>
      <w:rPr>
        <w:rFonts w:ascii="Wingdings" w:hAnsi="Wingdings" w:hint="default"/>
      </w:rPr>
    </w:lvl>
    <w:lvl w:ilvl="6" w:tplc="97D44552">
      <w:start w:val="1"/>
      <w:numFmt w:val="bullet"/>
      <w:lvlText w:val=""/>
      <w:lvlJc w:val="left"/>
      <w:pPr>
        <w:ind w:left="5040" w:hanging="360"/>
      </w:pPr>
      <w:rPr>
        <w:rFonts w:ascii="Symbol" w:hAnsi="Symbol" w:hint="default"/>
      </w:rPr>
    </w:lvl>
    <w:lvl w:ilvl="7" w:tplc="C58C3D8C">
      <w:start w:val="1"/>
      <w:numFmt w:val="bullet"/>
      <w:lvlText w:val="o"/>
      <w:lvlJc w:val="left"/>
      <w:pPr>
        <w:ind w:left="5760" w:hanging="360"/>
      </w:pPr>
      <w:rPr>
        <w:rFonts w:ascii="Courier New" w:hAnsi="Courier New" w:hint="default"/>
      </w:rPr>
    </w:lvl>
    <w:lvl w:ilvl="8" w:tplc="6D143AC0">
      <w:start w:val="1"/>
      <w:numFmt w:val="bullet"/>
      <w:lvlText w:val=""/>
      <w:lvlJc w:val="left"/>
      <w:pPr>
        <w:ind w:left="6480" w:hanging="360"/>
      </w:pPr>
      <w:rPr>
        <w:rFonts w:ascii="Wingdings" w:hAnsi="Wingdings" w:hint="default"/>
      </w:rPr>
    </w:lvl>
  </w:abstractNum>
  <w:abstractNum w:abstractNumId="6" w15:restartNumberingAfterBreak="0">
    <w:nsid w:val="47A4C4E8"/>
    <w:multiLevelType w:val="hybridMultilevel"/>
    <w:tmpl w:val="75E2E17C"/>
    <w:lvl w:ilvl="0" w:tplc="E424DC80">
      <w:start w:val="1"/>
      <w:numFmt w:val="bullet"/>
      <w:lvlText w:val=""/>
      <w:lvlJc w:val="left"/>
      <w:pPr>
        <w:ind w:left="720" w:hanging="360"/>
      </w:pPr>
      <w:rPr>
        <w:rFonts w:ascii="Symbol" w:hAnsi="Symbol" w:hint="default"/>
      </w:rPr>
    </w:lvl>
    <w:lvl w:ilvl="1" w:tplc="D1D0902C">
      <w:start w:val="1"/>
      <w:numFmt w:val="bullet"/>
      <w:lvlText w:val="o"/>
      <w:lvlJc w:val="left"/>
      <w:pPr>
        <w:ind w:left="1440" w:hanging="360"/>
      </w:pPr>
      <w:rPr>
        <w:rFonts w:ascii="Courier New" w:hAnsi="Courier New" w:hint="default"/>
      </w:rPr>
    </w:lvl>
    <w:lvl w:ilvl="2" w:tplc="89B67888">
      <w:start w:val="1"/>
      <w:numFmt w:val="bullet"/>
      <w:lvlText w:val=""/>
      <w:lvlJc w:val="left"/>
      <w:pPr>
        <w:ind w:left="2160" w:hanging="360"/>
      </w:pPr>
      <w:rPr>
        <w:rFonts w:ascii="Wingdings" w:hAnsi="Wingdings" w:hint="default"/>
      </w:rPr>
    </w:lvl>
    <w:lvl w:ilvl="3" w:tplc="63D4497E">
      <w:start w:val="1"/>
      <w:numFmt w:val="bullet"/>
      <w:lvlText w:val=""/>
      <w:lvlJc w:val="left"/>
      <w:pPr>
        <w:ind w:left="2880" w:hanging="360"/>
      </w:pPr>
      <w:rPr>
        <w:rFonts w:ascii="Symbol" w:hAnsi="Symbol" w:hint="default"/>
      </w:rPr>
    </w:lvl>
    <w:lvl w:ilvl="4" w:tplc="EC02C8FE">
      <w:start w:val="1"/>
      <w:numFmt w:val="bullet"/>
      <w:lvlText w:val="o"/>
      <w:lvlJc w:val="left"/>
      <w:pPr>
        <w:ind w:left="3600" w:hanging="360"/>
      </w:pPr>
      <w:rPr>
        <w:rFonts w:ascii="Courier New" w:hAnsi="Courier New" w:hint="default"/>
      </w:rPr>
    </w:lvl>
    <w:lvl w:ilvl="5" w:tplc="3CDE8982">
      <w:start w:val="1"/>
      <w:numFmt w:val="bullet"/>
      <w:lvlText w:val=""/>
      <w:lvlJc w:val="left"/>
      <w:pPr>
        <w:ind w:left="4320" w:hanging="360"/>
      </w:pPr>
      <w:rPr>
        <w:rFonts w:ascii="Wingdings" w:hAnsi="Wingdings" w:hint="default"/>
      </w:rPr>
    </w:lvl>
    <w:lvl w:ilvl="6" w:tplc="B2A273C2">
      <w:start w:val="1"/>
      <w:numFmt w:val="bullet"/>
      <w:lvlText w:val=""/>
      <w:lvlJc w:val="left"/>
      <w:pPr>
        <w:ind w:left="5040" w:hanging="360"/>
      </w:pPr>
      <w:rPr>
        <w:rFonts w:ascii="Symbol" w:hAnsi="Symbol" w:hint="default"/>
      </w:rPr>
    </w:lvl>
    <w:lvl w:ilvl="7" w:tplc="7D1052C6">
      <w:start w:val="1"/>
      <w:numFmt w:val="bullet"/>
      <w:lvlText w:val="o"/>
      <w:lvlJc w:val="left"/>
      <w:pPr>
        <w:ind w:left="5760" w:hanging="360"/>
      </w:pPr>
      <w:rPr>
        <w:rFonts w:ascii="Courier New" w:hAnsi="Courier New" w:hint="default"/>
      </w:rPr>
    </w:lvl>
    <w:lvl w:ilvl="8" w:tplc="F9BC4836">
      <w:start w:val="1"/>
      <w:numFmt w:val="bullet"/>
      <w:lvlText w:val=""/>
      <w:lvlJc w:val="left"/>
      <w:pPr>
        <w:ind w:left="6480" w:hanging="360"/>
      </w:pPr>
      <w:rPr>
        <w:rFonts w:ascii="Wingdings" w:hAnsi="Wingdings" w:hint="default"/>
      </w:rPr>
    </w:lvl>
  </w:abstractNum>
  <w:abstractNum w:abstractNumId="7" w15:restartNumberingAfterBreak="0">
    <w:nsid w:val="5DE56926"/>
    <w:multiLevelType w:val="hybridMultilevel"/>
    <w:tmpl w:val="9AC4F4DA"/>
    <w:lvl w:ilvl="0" w:tplc="F9A01F2C">
      <w:start w:val="1"/>
      <w:numFmt w:val="bullet"/>
      <w:lvlText w:val=""/>
      <w:lvlJc w:val="left"/>
      <w:pPr>
        <w:ind w:left="720" w:hanging="360"/>
      </w:pPr>
      <w:rPr>
        <w:rFonts w:ascii="Symbol" w:hAnsi="Symbol" w:hint="default"/>
      </w:rPr>
    </w:lvl>
    <w:lvl w:ilvl="1" w:tplc="580AF714">
      <w:start w:val="1"/>
      <w:numFmt w:val="bullet"/>
      <w:lvlText w:val="o"/>
      <w:lvlJc w:val="left"/>
      <w:pPr>
        <w:ind w:left="1440" w:hanging="360"/>
      </w:pPr>
      <w:rPr>
        <w:rFonts w:ascii="Courier New" w:hAnsi="Courier New" w:hint="default"/>
      </w:rPr>
    </w:lvl>
    <w:lvl w:ilvl="2" w:tplc="3B0C9134">
      <w:start w:val="1"/>
      <w:numFmt w:val="bullet"/>
      <w:lvlText w:val=""/>
      <w:lvlJc w:val="left"/>
      <w:pPr>
        <w:ind w:left="2160" w:hanging="360"/>
      </w:pPr>
      <w:rPr>
        <w:rFonts w:ascii="Wingdings" w:hAnsi="Wingdings" w:hint="default"/>
      </w:rPr>
    </w:lvl>
    <w:lvl w:ilvl="3" w:tplc="165047F4">
      <w:start w:val="1"/>
      <w:numFmt w:val="bullet"/>
      <w:lvlText w:val=""/>
      <w:lvlJc w:val="left"/>
      <w:pPr>
        <w:ind w:left="2880" w:hanging="360"/>
      </w:pPr>
      <w:rPr>
        <w:rFonts w:ascii="Symbol" w:hAnsi="Symbol" w:hint="default"/>
      </w:rPr>
    </w:lvl>
    <w:lvl w:ilvl="4" w:tplc="F260DFD8">
      <w:start w:val="1"/>
      <w:numFmt w:val="bullet"/>
      <w:lvlText w:val="o"/>
      <w:lvlJc w:val="left"/>
      <w:pPr>
        <w:ind w:left="3600" w:hanging="360"/>
      </w:pPr>
      <w:rPr>
        <w:rFonts w:ascii="Courier New" w:hAnsi="Courier New" w:hint="default"/>
      </w:rPr>
    </w:lvl>
    <w:lvl w:ilvl="5" w:tplc="22A0C9CC">
      <w:start w:val="1"/>
      <w:numFmt w:val="bullet"/>
      <w:lvlText w:val=""/>
      <w:lvlJc w:val="left"/>
      <w:pPr>
        <w:ind w:left="4320" w:hanging="360"/>
      </w:pPr>
      <w:rPr>
        <w:rFonts w:ascii="Wingdings" w:hAnsi="Wingdings" w:hint="default"/>
      </w:rPr>
    </w:lvl>
    <w:lvl w:ilvl="6" w:tplc="158290AA">
      <w:start w:val="1"/>
      <w:numFmt w:val="bullet"/>
      <w:lvlText w:val=""/>
      <w:lvlJc w:val="left"/>
      <w:pPr>
        <w:ind w:left="5040" w:hanging="360"/>
      </w:pPr>
      <w:rPr>
        <w:rFonts w:ascii="Symbol" w:hAnsi="Symbol" w:hint="default"/>
      </w:rPr>
    </w:lvl>
    <w:lvl w:ilvl="7" w:tplc="37785E32">
      <w:start w:val="1"/>
      <w:numFmt w:val="bullet"/>
      <w:lvlText w:val="o"/>
      <w:lvlJc w:val="left"/>
      <w:pPr>
        <w:ind w:left="5760" w:hanging="360"/>
      </w:pPr>
      <w:rPr>
        <w:rFonts w:ascii="Courier New" w:hAnsi="Courier New" w:hint="default"/>
      </w:rPr>
    </w:lvl>
    <w:lvl w:ilvl="8" w:tplc="FFD2CD06">
      <w:start w:val="1"/>
      <w:numFmt w:val="bullet"/>
      <w:lvlText w:val=""/>
      <w:lvlJc w:val="left"/>
      <w:pPr>
        <w:ind w:left="6480" w:hanging="360"/>
      </w:pPr>
      <w:rPr>
        <w:rFonts w:ascii="Wingdings" w:hAnsi="Wingdings" w:hint="default"/>
      </w:rPr>
    </w:lvl>
  </w:abstractNum>
  <w:abstractNum w:abstractNumId="8" w15:restartNumberingAfterBreak="0">
    <w:nsid w:val="6BB31BB5"/>
    <w:multiLevelType w:val="hybridMultilevel"/>
    <w:tmpl w:val="B406EB62"/>
    <w:lvl w:ilvl="0" w:tplc="A306B8A2">
      <w:start w:val="1"/>
      <w:numFmt w:val="bullet"/>
      <w:lvlText w:val=""/>
      <w:lvlJc w:val="left"/>
      <w:pPr>
        <w:ind w:left="720" w:hanging="360"/>
      </w:pPr>
      <w:rPr>
        <w:rFonts w:ascii="Symbol" w:hAnsi="Symbol" w:hint="default"/>
      </w:rPr>
    </w:lvl>
    <w:lvl w:ilvl="1" w:tplc="C9520412">
      <w:start w:val="1"/>
      <w:numFmt w:val="bullet"/>
      <w:lvlText w:val="o"/>
      <w:lvlJc w:val="left"/>
      <w:pPr>
        <w:ind w:left="1440" w:hanging="360"/>
      </w:pPr>
      <w:rPr>
        <w:rFonts w:ascii="Courier New" w:hAnsi="Courier New" w:hint="default"/>
      </w:rPr>
    </w:lvl>
    <w:lvl w:ilvl="2" w:tplc="908CB7FE">
      <w:start w:val="1"/>
      <w:numFmt w:val="bullet"/>
      <w:lvlText w:val=""/>
      <w:lvlJc w:val="left"/>
      <w:pPr>
        <w:ind w:left="2160" w:hanging="360"/>
      </w:pPr>
      <w:rPr>
        <w:rFonts w:ascii="Wingdings" w:hAnsi="Wingdings" w:hint="default"/>
      </w:rPr>
    </w:lvl>
    <w:lvl w:ilvl="3" w:tplc="20465F92">
      <w:start w:val="1"/>
      <w:numFmt w:val="bullet"/>
      <w:lvlText w:val=""/>
      <w:lvlJc w:val="left"/>
      <w:pPr>
        <w:ind w:left="2880" w:hanging="360"/>
      </w:pPr>
      <w:rPr>
        <w:rFonts w:ascii="Symbol" w:hAnsi="Symbol" w:hint="default"/>
      </w:rPr>
    </w:lvl>
    <w:lvl w:ilvl="4" w:tplc="BAE218B2">
      <w:start w:val="1"/>
      <w:numFmt w:val="bullet"/>
      <w:lvlText w:val="o"/>
      <w:lvlJc w:val="left"/>
      <w:pPr>
        <w:ind w:left="3600" w:hanging="360"/>
      </w:pPr>
      <w:rPr>
        <w:rFonts w:ascii="Courier New" w:hAnsi="Courier New" w:hint="default"/>
      </w:rPr>
    </w:lvl>
    <w:lvl w:ilvl="5" w:tplc="DF1AA3F6">
      <w:start w:val="1"/>
      <w:numFmt w:val="bullet"/>
      <w:lvlText w:val=""/>
      <w:lvlJc w:val="left"/>
      <w:pPr>
        <w:ind w:left="4320" w:hanging="360"/>
      </w:pPr>
      <w:rPr>
        <w:rFonts w:ascii="Wingdings" w:hAnsi="Wingdings" w:hint="default"/>
      </w:rPr>
    </w:lvl>
    <w:lvl w:ilvl="6" w:tplc="C3B8E7EA">
      <w:start w:val="1"/>
      <w:numFmt w:val="bullet"/>
      <w:lvlText w:val=""/>
      <w:lvlJc w:val="left"/>
      <w:pPr>
        <w:ind w:left="5040" w:hanging="360"/>
      </w:pPr>
      <w:rPr>
        <w:rFonts w:ascii="Symbol" w:hAnsi="Symbol" w:hint="default"/>
      </w:rPr>
    </w:lvl>
    <w:lvl w:ilvl="7" w:tplc="A8C0398E">
      <w:start w:val="1"/>
      <w:numFmt w:val="bullet"/>
      <w:lvlText w:val="o"/>
      <w:lvlJc w:val="left"/>
      <w:pPr>
        <w:ind w:left="5760" w:hanging="360"/>
      </w:pPr>
      <w:rPr>
        <w:rFonts w:ascii="Courier New" w:hAnsi="Courier New" w:hint="default"/>
      </w:rPr>
    </w:lvl>
    <w:lvl w:ilvl="8" w:tplc="8DFC97B2">
      <w:start w:val="1"/>
      <w:numFmt w:val="bullet"/>
      <w:lvlText w:val=""/>
      <w:lvlJc w:val="left"/>
      <w:pPr>
        <w:ind w:left="6480" w:hanging="360"/>
      </w:pPr>
      <w:rPr>
        <w:rFonts w:ascii="Wingdings" w:hAnsi="Wingdings" w:hint="default"/>
      </w:rPr>
    </w:lvl>
  </w:abstractNum>
  <w:num w:numId="1" w16cid:durableId="151874809">
    <w:abstractNumId w:val="5"/>
  </w:num>
  <w:num w:numId="2" w16cid:durableId="17053637">
    <w:abstractNumId w:val="3"/>
  </w:num>
  <w:num w:numId="3" w16cid:durableId="1880244719">
    <w:abstractNumId w:val="7"/>
  </w:num>
  <w:num w:numId="4" w16cid:durableId="183515624">
    <w:abstractNumId w:val="2"/>
  </w:num>
  <w:num w:numId="5" w16cid:durableId="331614137">
    <w:abstractNumId w:val="6"/>
  </w:num>
  <w:num w:numId="6" w16cid:durableId="679282213">
    <w:abstractNumId w:val="1"/>
  </w:num>
  <w:num w:numId="7" w16cid:durableId="762841208">
    <w:abstractNumId w:val="8"/>
  </w:num>
  <w:num w:numId="8" w16cid:durableId="1415665897">
    <w:abstractNumId w:val="4"/>
  </w:num>
  <w:num w:numId="9" w16cid:durableId="295529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54"/>
    <w:rsid w:val="00061454"/>
    <w:rsid w:val="00065FC8"/>
    <w:rsid w:val="00076791"/>
    <w:rsid w:val="00085660"/>
    <w:rsid w:val="00096228"/>
    <w:rsid w:val="000F2978"/>
    <w:rsid w:val="00137DB1"/>
    <w:rsid w:val="00170885"/>
    <w:rsid w:val="0017536F"/>
    <w:rsid w:val="0018518C"/>
    <w:rsid w:val="00195A54"/>
    <w:rsid w:val="001E48AB"/>
    <w:rsid w:val="001E4B3C"/>
    <w:rsid w:val="00226901"/>
    <w:rsid w:val="002360A4"/>
    <w:rsid w:val="00243C40"/>
    <w:rsid w:val="002A046E"/>
    <w:rsid w:val="002D20DE"/>
    <w:rsid w:val="00383BE2"/>
    <w:rsid w:val="003A7F3A"/>
    <w:rsid w:val="003B0F7E"/>
    <w:rsid w:val="00424DE5"/>
    <w:rsid w:val="00434841"/>
    <w:rsid w:val="005076AF"/>
    <w:rsid w:val="00546298"/>
    <w:rsid w:val="00566251"/>
    <w:rsid w:val="0057101C"/>
    <w:rsid w:val="00590CE1"/>
    <w:rsid w:val="005B47A0"/>
    <w:rsid w:val="005E2429"/>
    <w:rsid w:val="005E3A0A"/>
    <w:rsid w:val="005F5EB6"/>
    <w:rsid w:val="00603C60"/>
    <w:rsid w:val="00634C48"/>
    <w:rsid w:val="006666ED"/>
    <w:rsid w:val="006A1637"/>
    <w:rsid w:val="006B3ECE"/>
    <w:rsid w:val="006B6B6A"/>
    <w:rsid w:val="006E02F1"/>
    <w:rsid w:val="006F57ED"/>
    <w:rsid w:val="00757E83"/>
    <w:rsid w:val="007D3E01"/>
    <w:rsid w:val="00806387"/>
    <w:rsid w:val="00814ECC"/>
    <w:rsid w:val="008655E3"/>
    <w:rsid w:val="00885191"/>
    <w:rsid w:val="008C2402"/>
    <w:rsid w:val="008D66CC"/>
    <w:rsid w:val="008D6F0D"/>
    <w:rsid w:val="008E5773"/>
    <w:rsid w:val="00905EEB"/>
    <w:rsid w:val="00954B44"/>
    <w:rsid w:val="009704C8"/>
    <w:rsid w:val="00980A52"/>
    <w:rsid w:val="00992B5E"/>
    <w:rsid w:val="00A62692"/>
    <w:rsid w:val="00A81F48"/>
    <w:rsid w:val="00A87D9A"/>
    <w:rsid w:val="00AA1D66"/>
    <w:rsid w:val="00AD6CF3"/>
    <w:rsid w:val="00B55C3F"/>
    <w:rsid w:val="00B70EF9"/>
    <w:rsid w:val="00B72AF3"/>
    <w:rsid w:val="00BB21E9"/>
    <w:rsid w:val="00C06DC2"/>
    <w:rsid w:val="00C26ED1"/>
    <w:rsid w:val="00C41ED0"/>
    <w:rsid w:val="00C47C35"/>
    <w:rsid w:val="00CE3C99"/>
    <w:rsid w:val="00D35B27"/>
    <w:rsid w:val="00D71F4C"/>
    <w:rsid w:val="00D73FEB"/>
    <w:rsid w:val="00D81E35"/>
    <w:rsid w:val="00D862A9"/>
    <w:rsid w:val="00E169AF"/>
    <w:rsid w:val="00E328D1"/>
    <w:rsid w:val="00E6470F"/>
    <w:rsid w:val="00EA27D2"/>
    <w:rsid w:val="00EA7126"/>
    <w:rsid w:val="00EA7C41"/>
    <w:rsid w:val="00EC5ADD"/>
    <w:rsid w:val="00ED4011"/>
    <w:rsid w:val="00ED4640"/>
    <w:rsid w:val="00F04F3E"/>
    <w:rsid w:val="00F10CF5"/>
    <w:rsid w:val="00F4549F"/>
    <w:rsid w:val="00F671E2"/>
    <w:rsid w:val="00F72671"/>
    <w:rsid w:val="00F83601"/>
    <w:rsid w:val="018BBFA9"/>
    <w:rsid w:val="0465014E"/>
    <w:rsid w:val="06866210"/>
    <w:rsid w:val="0C1C277E"/>
    <w:rsid w:val="0F31D4EB"/>
    <w:rsid w:val="145840CD"/>
    <w:rsid w:val="1BDC3D67"/>
    <w:rsid w:val="39BECB2F"/>
    <w:rsid w:val="3A8CC2B2"/>
    <w:rsid w:val="3B1398DF"/>
    <w:rsid w:val="479CDD3F"/>
    <w:rsid w:val="48443D47"/>
    <w:rsid w:val="4A885CA6"/>
    <w:rsid w:val="4C37BC63"/>
    <w:rsid w:val="4F634B2D"/>
    <w:rsid w:val="516E766A"/>
    <w:rsid w:val="58C5234D"/>
    <w:rsid w:val="5A1256F6"/>
    <w:rsid w:val="5CDC4B33"/>
    <w:rsid w:val="5DAAFD11"/>
    <w:rsid w:val="6AEBA09E"/>
    <w:rsid w:val="6D7687DF"/>
    <w:rsid w:val="7C68A07E"/>
    <w:rsid w:val="7CF3E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AA99"/>
  <w15:chartTrackingRefBased/>
  <w15:docId w15:val="{F4A2D1EE-BE1B-4FDD-8B2D-9F7E15F0E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A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A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A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A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A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A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A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A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A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A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A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A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A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A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A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A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A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A54"/>
    <w:rPr>
      <w:rFonts w:eastAsiaTheme="majorEastAsia" w:cstheme="majorBidi"/>
      <w:color w:val="272727" w:themeColor="text1" w:themeTint="D8"/>
    </w:rPr>
  </w:style>
  <w:style w:type="paragraph" w:styleId="Title">
    <w:name w:val="Title"/>
    <w:basedOn w:val="Normal"/>
    <w:next w:val="Normal"/>
    <w:link w:val="TitleChar"/>
    <w:uiPriority w:val="10"/>
    <w:qFormat/>
    <w:rsid w:val="00195A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A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A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A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A54"/>
    <w:pPr>
      <w:spacing w:before="160"/>
      <w:jc w:val="center"/>
    </w:pPr>
    <w:rPr>
      <w:i/>
      <w:iCs/>
      <w:color w:val="404040" w:themeColor="text1" w:themeTint="BF"/>
    </w:rPr>
  </w:style>
  <w:style w:type="character" w:customStyle="1" w:styleId="QuoteChar">
    <w:name w:val="Quote Char"/>
    <w:basedOn w:val="DefaultParagraphFont"/>
    <w:link w:val="Quote"/>
    <w:uiPriority w:val="29"/>
    <w:rsid w:val="00195A54"/>
    <w:rPr>
      <w:i/>
      <w:iCs/>
      <w:color w:val="404040" w:themeColor="text1" w:themeTint="BF"/>
    </w:rPr>
  </w:style>
  <w:style w:type="paragraph" w:styleId="ListParagraph">
    <w:name w:val="List Paragraph"/>
    <w:basedOn w:val="Normal"/>
    <w:uiPriority w:val="34"/>
    <w:qFormat/>
    <w:rsid w:val="00195A54"/>
    <w:pPr>
      <w:ind w:left="720"/>
      <w:contextualSpacing/>
    </w:pPr>
  </w:style>
  <w:style w:type="character" w:styleId="IntenseEmphasis">
    <w:name w:val="Intense Emphasis"/>
    <w:basedOn w:val="DefaultParagraphFont"/>
    <w:uiPriority w:val="21"/>
    <w:qFormat/>
    <w:rsid w:val="00195A54"/>
    <w:rPr>
      <w:i/>
      <w:iCs/>
      <w:color w:val="0F4761" w:themeColor="accent1" w:themeShade="BF"/>
    </w:rPr>
  </w:style>
  <w:style w:type="paragraph" w:styleId="IntenseQuote">
    <w:name w:val="Intense Quote"/>
    <w:basedOn w:val="Normal"/>
    <w:next w:val="Normal"/>
    <w:link w:val="IntenseQuoteChar"/>
    <w:uiPriority w:val="30"/>
    <w:qFormat/>
    <w:rsid w:val="00195A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A54"/>
    <w:rPr>
      <w:i/>
      <w:iCs/>
      <w:color w:val="0F4761" w:themeColor="accent1" w:themeShade="BF"/>
    </w:rPr>
  </w:style>
  <w:style w:type="character" w:styleId="IntenseReference">
    <w:name w:val="Intense Reference"/>
    <w:basedOn w:val="DefaultParagraphFont"/>
    <w:uiPriority w:val="32"/>
    <w:qFormat/>
    <w:rsid w:val="00195A54"/>
    <w:rPr>
      <w:b/>
      <w:bCs/>
      <w:smallCaps/>
      <w:color w:val="0F4761" w:themeColor="accent1" w:themeShade="BF"/>
      <w:spacing w:val="5"/>
    </w:rPr>
  </w:style>
  <w:style w:type="table" w:styleId="TableGrid">
    <w:name w:val="Table Grid"/>
    <w:basedOn w:val="TableNormal"/>
    <w:uiPriority w:val="39"/>
    <w:rsid w:val="00195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5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A54"/>
  </w:style>
  <w:style w:type="paragraph" w:styleId="Footer">
    <w:name w:val="footer"/>
    <w:basedOn w:val="Normal"/>
    <w:link w:val="FooterChar"/>
    <w:uiPriority w:val="99"/>
    <w:unhideWhenUsed/>
    <w:rsid w:val="00195A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66117f-7919-47ac-be66-08e25af4fef9" xsi:nil="true"/>
    <lcf76f155ced4ddcb4097134ff3c332f xmlns="874040a9-a7f0-4221-8930-47994d6152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85D4640D900A428405AA0460C683FB" ma:contentTypeVersion="20" ma:contentTypeDescription="Create a new document." ma:contentTypeScope="" ma:versionID="d4b03506b5a583a7936d51e867e7af4a">
  <xsd:schema xmlns:xsd="http://www.w3.org/2001/XMLSchema" xmlns:xs="http://www.w3.org/2001/XMLSchema" xmlns:p="http://schemas.microsoft.com/office/2006/metadata/properties" xmlns:ns2="af66117f-7919-47ac-be66-08e25af4fef9" xmlns:ns3="874040a9-a7f0-4221-8930-47994d61526c" targetNamespace="http://schemas.microsoft.com/office/2006/metadata/properties" ma:root="true" ma:fieldsID="773c982b07eb5a6e4230b79117cef8bf" ns2:_="" ns3:_="">
    <xsd:import namespace="af66117f-7919-47ac-be66-08e25af4fef9"/>
    <xsd:import namespace="874040a9-a7f0-4221-8930-47994d6152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6117f-7919-47ac-be66-08e25af4fef9"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65b8b9-109d-4782-bbde-6960b1a003ee}" ma:internalName="TaxCatchAll" ma:showField="CatchAllData" ma:web="af66117f-7919-47ac-be66-08e25af4fe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4040a9-a7f0-4221-8930-47994d6152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47c1b-e0bb-44ad-84aa-523fabb05a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E240D3-E646-40A3-B3EB-EA175A41BE01}">
  <ds:schemaRefs>
    <ds:schemaRef ds:uri="http://schemas.microsoft.com/office/2006/metadata/properties"/>
    <ds:schemaRef ds:uri="http://schemas.microsoft.com/office/infopath/2007/PartnerControls"/>
    <ds:schemaRef ds:uri="0527fa56-fb9c-4004-a323-c7b97c1755ea"/>
    <ds:schemaRef ds:uri="0f53d791-0c25-4ea0-b348-159f9ecf6872"/>
  </ds:schemaRefs>
</ds:datastoreItem>
</file>

<file path=customXml/itemProps2.xml><?xml version="1.0" encoding="utf-8"?>
<ds:datastoreItem xmlns:ds="http://schemas.openxmlformats.org/officeDocument/2006/customXml" ds:itemID="{718AFD0D-091F-4296-B91A-053CC376D000}"/>
</file>

<file path=customXml/itemProps3.xml><?xml version="1.0" encoding="utf-8"?>
<ds:datastoreItem xmlns:ds="http://schemas.openxmlformats.org/officeDocument/2006/customXml" ds:itemID="{AAB1636C-2891-4DCE-885C-6BDF07B74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3559</Characters>
  <Application>Microsoft Office Word</Application>
  <DocSecurity>0</DocSecurity>
  <Lines>29</Lines>
  <Paragraphs>8</Paragraphs>
  <ScaleCrop>false</ScaleCrop>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Natalie</dc:creator>
  <cp:keywords/>
  <dc:description/>
  <cp:lastModifiedBy>Jones, Debbie</cp:lastModifiedBy>
  <cp:revision>6</cp:revision>
  <dcterms:created xsi:type="dcterms:W3CDTF">2025-07-23T10:48:00Z</dcterms:created>
  <dcterms:modified xsi:type="dcterms:W3CDTF">2025-07-29T11:31:00Z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0x0101005785D4640D900A428405AA0460C683FB</vt:lpwstr>
  </property>
  <property fmtid="{D5CDD505-2E9C-101B-9397-08002B2CF9AE}" pid="3" name="MediaServiceImageTags">
    <vt:lpwstr/>
  </property>
</Properties>
</file>