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5E98D0BF" w:rsidR="00195A54" w:rsidRPr="00975E0F" w:rsidRDefault="00C47C35" w:rsidP="7880FEA1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 </w:t>
            </w:r>
            <w:r w:rsidR="003053CE">
              <w:rPr>
                <w:rFonts w:cs="Calibri"/>
                <w:b/>
                <w:bCs/>
              </w:rPr>
              <w:t>Pop Art</w:t>
            </w:r>
          </w:p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2F26843F" w14:textId="332D2937" w:rsidR="00E656BE" w:rsidRPr="00E656BE" w:rsidRDefault="00E656BE" w:rsidP="00E656BE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sz w:val="20"/>
                <w:szCs w:val="20"/>
              </w:rPr>
              <w:t xml:space="preserve">Understand the origins and characteristics of Pop Art. </w:t>
            </w:r>
          </w:p>
          <w:p w14:paraId="73AC2E04" w14:textId="52546A73" w:rsidR="00E656BE" w:rsidRPr="00E656BE" w:rsidRDefault="00E656BE" w:rsidP="00E656BE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sz w:val="20"/>
                <w:szCs w:val="20"/>
              </w:rPr>
              <w:t xml:space="preserve">Explore bold colours, repetition, and contrast in their designs. </w:t>
            </w:r>
          </w:p>
          <w:p w14:paraId="2F6E3415" w14:textId="5E661664" w:rsidR="00E656BE" w:rsidRPr="00E656BE" w:rsidRDefault="00E656BE" w:rsidP="00E656BE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sz w:val="20"/>
                <w:szCs w:val="20"/>
              </w:rPr>
              <w:t xml:space="preserve">Apply Pop Art techniques to create artwork inspired by everyday objects and brands. </w:t>
            </w:r>
          </w:p>
          <w:p w14:paraId="51AFD685" w14:textId="4294F8D6" w:rsidR="00C47C35" w:rsidRPr="005E1B5C" w:rsidRDefault="00E656BE" w:rsidP="00E656BE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sz w:val="20"/>
                <w:szCs w:val="20"/>
              </w:rPr>
              <w:t>Develop confidence in using vibrant colour palettes and graphic styles.</w:t>
            </w: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0D89FB38" w14:textId="3194946B" w:rsidR="00E656BE" w:rsidRPr="00E656BE" w:rsidRDefault="00E656BE" w:rsidP="00E656BE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b/>
                <w:bCs/>
                <w:sz w:val="20"/>
                <w:szCs w:val="20"/>
              </w:rPr>
              <w:t>Creativity and imagination:</w:t>
            </w:r>
            <w:r w:rsidRPr="00E656BE">
              <w:rPr>
                <w:rFonts w:cs="Calibri"/>
                <w:sz w:val="20"/>
                <w:szCs w:val="20"/>
              </w:rPr>
              <w:t xml:space="preserve"> Transforming ordinary objects into striking Pop Art pieces. </w:t>
            </w:r>
          </w:p>
          <w:p w14:paraId="0177561C" w14:textId="77010C45" w:rsidR="00E656BE" w:rsidRPr="00E656BE" w:rsidRDefault="00E656BE" w:rsidP="00E656BE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b/>
                <w:bCs/>
                <w:sz w:val="20"/>
                <w:szCs w:val="20"/>
              </w:rPr>
              <w:t>Critical thinking:</w:t>
            </w:r>
            <w:r w:rsidRPr="00E656BE">
              <w:rPr>
                <w:rFonts w:cs="Calibri"/>
                <w:sz w:val="20"/>
                <w:szCs w:val="20"/>
              </w:rPr>
              <w:t xml:space="preserve"> Analysing how Pop Art reflects culture and consumerism. </w:t>
            </w:r>
          </w:p>
          <w:p w14:paraId="5A2F1D94" w14:textId="7BD65093" w:rsidR="00E656BE" w:rsidRPr="00E656BE" w:rsidRDefault="00E656BE" w:rsidP="00E656BE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b/>
                <w:bCs/>
                <w:sz w:val="20"/>
                <w:szCs w:val="20"/>
              </w:rPr>
              <w:t>Resilience:</w:t>
            </w:r>
            <w:r w:rsidRPr="00E656BE">
              <w:rPr>
                <w:rFonts w:cs="Calibri"/>
                <w:sz w:val="20"/>
                <w:szCs w:val="20"/>
              </w:rPr>
              <w:t xml:space="preserve"> Experimenting with bold designs and adapting ideas. </w:t>
            </w:r>
          </w:p>
          <w:p w14:paraId="47ACE756" w14:textId="0E1FF65D" w:rsidR="06866210" w:rsidRPr="005E1B5C" w:rsidRDefault="00E656BE" w:rsidP="00E656BE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E656BE">
              <w:rPr>
                <w:rFonts w:cs="Calibri"/>
                <w:b/>
                <w:bCs/>
                <w:sz w:val="20"/>
                <w:szCs w:val="20"/>
              </w:rPr>
              <w:t>Collaboration:</w:t>
            </w:r>
            <w:r w:rsidRPr="00E656BE">
              <w:rPr>
                <w:rFonts w:cs="Calibri"/>
                <w:sz w:val="20"/>
                <w:szCs w:val="20"/>
              </w:rPr>
              <w:t xml:space="preserve"> Sharing ideas and giving constructive feedback in group critiques.</w:t>
            </w: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5BE490D9" w14:textId="3AB3522B" w:rsidR="00785302" w:rsidRPr="00785302" w:rsidRDefault="00785302" w:rsidP="00785302">
            <w:pPr>
              <w:pStyle w:val="ListParagraph"/>
              <w:numPr>
                <w:ilvl w:val="0"/>
                <w:numId w:val="2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785302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 xml:space="preserve">Pop Art emerged in the mid-20th century and celebrates popular culture. </w:t>
            </w:r>
          </w:p>
          <w:p w14:paraId="6A95C513" w14:textId="2B79E9BB" w:rsidR="00785302" w:rsidRPr="00785302" w:rsidRDefault="00785302" w:rsidP="00785302">
            <w:pPr>
              <w:pStyle w:val="ListParagraph"/>
              <w:numPr>
                <w:ilvl w:val="0"/>
                <w:numId w:val="2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785302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 xml:space="preserve">Artists use bright colours, repetition, and bold outlines to create impact. </w:t>
            </w:r>
          </w:p>
          <w:p w14:paraId="0EB6477E" w14:textId="5543E33B" w:rsidR="00785302" w:rsidRPr="00785302" w:rsidRDefault="00785302" w:rsidP="00785302">
            <w:pPr>
              <w:pStyle w:val="ListParagraph"/>
              <w:numPr>
                <w:ilvl w:val="0"/>
                <w:numId w:val="2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785302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 xml:space="preserve">Everyday objects and brands can become art through creative reinterpretation. </w:t>
            </w:r>
          </w:p>
          <w:p w14:paraId="13987915" w14:textId="24F80034" w:rsidR="00C47C35" w:rsidRPr="005E1B5C" w:rsidRDefault="00785302" w:rsidP="00785302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785302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Contrast and composition are essential for making designs stand out.</w:t>
            </w:r>
          </w:p>
        </w:tc>
        <w:tc>
          <w:tcPr>
            <w:tcW w:w="7784" w:type="dxa"/>
          </w:tcPr>
          <w:p w14:paraId="57077E23" w14:textId="077676AD" w:rsidR="00F21D74" w:rsidRPr="00F21D74" w:rsidRDefault="00F21D74" w:rsidP="00F21D74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F21D74">
              <w:rPr>
                <w:rFonts w:cs="Calibri"/>
                <w:sz w:val="20"/>
                <w:szCs w:val="20"/>
              </w:rPr>
              <w:t xml:space="preserve">Recognising key Pop Art artists (e.g., Andy Warhol, Roy Lichtenstein). </w:t>
            </w:r>
          </w:p>
          <w:p w14:paraId="557ED6FC" w14:textId="2EBF284B" w:rsidR="00F21D74" w:rsidRPr="00F21D74" w:rsidRDefault="00F21D74" w:rsidP="00F21D74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F21D74">
              <w:rPr>
                <w:rFonts w:cs="Calibri"/>
                <w:sz w:val="20"/>
                <w:szCs w:val="20"/>
              </w:rPr>
              <w:t xml:space="preserve">Understanding how art movements respond to social and cultural trends. </w:t>
            </w:r>
          </w:p>
          <w:p w14:paraId="0C1E3FA6" w14:textId="77777777" w:rsidR="00F21D74" w:rsidRDefault="00F21D74" w:rsidP="00F21D74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F21D74">
              <w:rPr>
                <w:rFonts w:cs="Calibri"/>
                <w:sz w:val="20"/>
                <w:szCs w:val="20"/>
              </w:rPr>
              <w:t>Applying design principles like contrast, repetition, and scale effectively.</w:t>
            </w:r>
          </w:p>
          <w:p w14:paraId="5B69D9F1" w14:textId="2C9931F5" w:rsidR="00C47C35" w:rsidRPr="00F21D74" w:rsidRDefault="00F21D74" w:rsidP="00F21D74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F21D74">
              <w:rPr>
                <w:rFonts w:cs="Calibri"/>
                <w:sz w:val="20"/>
                <w:szCs w:val="20"/>
              </w:rPr>
              <w:t>Communicating ideas visually using colour theory and composition.</w:t>
            </w: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77B86E5D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>Pop Art</w:t>
            </w:r>
          </w:p>
          <w:p w14:paraId="097E456C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>Contrast</w:t>
            </w:r>
          </w:p>
          <w:p w14:paraId="7C2F32C3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>Repetition</w:t>
            </w:r>
          </w:p>
          <w:p w14:paraId="6BADA628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>Bold</w:t>
            </w:r>
          </w:p>
          <w:p w14:paraId="69770C8F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>Composition</w:t>
            </w:r>
          </w:p>
          <w:p w14:paraId="34DBECC2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 xml:space="preserve">Consumerism </w:t>
            </w:r>
          </w:p>
          <w:p w14:paraId="09087865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 xml:space="preserve">Iconic </w:t>
            </w:r>
          </w:p>
          <w:p w14:paraId="0FD35536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 xml:space="preserve">Graphic Style </w:t>
            </w:r>
          </w:p>
          <w:p w14:paraId="41C00974" w14:textId="77777777" w:rsidR="00823BD8" w:rsidRPr="00823BD8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 xml:space="preserve">Saturation </w:t>
            </w:r>
          </w:p>
          <w:p w14:paraId="1E0D00A8" w14:textId="5F00EE3A" w:rsidR="005E1B5C" w:rsidRPr="005E1B5C" w:rsidRDefault="00823BD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823BD8">
              <w:rPr>
                <w:rFonts w:cs="Calibri"/>
                <w:b/>
                <w:bCs/>
                <w:sz w:val="20"/>
                <w:szCs w:val="20"/>
              </w:rPr>
              <w:t>Outline</w:t>
            </w:r>
          </w:p>
        </w:tc>
        <w:tc>
          <w:tcPr>
            <w:tcW w:w="7784" w:type="dxa"/>
          </w:tcPr>
          <w:p w14:paraId="1D5411CC" w14:textId="77777777" w:rsidR="00434841" w:rsidRPr="000D1885" w:rsidRDefault="00434841">
            <w:pPr>
              <w:rPr>
                <w:rFonts w:cs="Calibri"/>
                <w:sz w:val="20"/>
                <w:szCs w:val="20"/>
              </w:rPr>
            </w:pPr>
          </w:p>
          <w:p w14:paraId="1D9728E8" w14:textId="419E3D84" w:rsidR="00AE14F9" w:rsidRPr="00AE14F9" w:rsidRDefault="00AE14F9" w:rsidP="00AE14F9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AE14F9">
              <w:rPr>
                <w:rFonts w:cs="Calibri"/>
                <w:sz w:val="20"/>
                <w:szCs w:val="20"/>
              </w:rPr>
              <w:t xml:space="preserve">Short texts on the history of Pop Art and its cultural impact. </w:t>
            </w:r>
          </w:p>
          <w:p w14:paraId="42C6B8B2" w14:textId="77777777" w:rsidR="00AE14F9" w:rsidRDefault="00AE14F9" w:rsidP="00AE14F9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AE14F9">
              <w:rPr>
                <w:rFonts w:cs="Calibri"/>
                <w:sz w:val="20"/>
                <w:szCs w:val="20"/>
              </w:rPr>
              <w:t xml:space="preserve">Artist case studies (Warhol, Lichtenstein). </w:t>
            </w:r>
          </w:p>
          <w:p w14:paraId="11A1799A" w14:textId="10B67582" w:rsidR="00C47C35" w:rsidRPr="00AE14F9" w:rsidRDefault="00AE14F9" w:rsidP="00AE14F9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AE14F9">
              <w:rPr>
                <w:rFonts w:cs="Calibri"/>
                <w:sz w:val="20"/>
                <w:szCs w:val="20"/>
              </w:rPr>
              <w:t xml:space="preserve"> Articles on branding and visual culture.</w:t>
            </w:r>
          </w:p>
          <w:p w14:paraId="73DEE9A5" w14:textId="590ED76E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5E1B5C">
        <w:trPr>
          <w:trHeight w:val="50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6E33E059" w14:textId="43816431" w:rsidR="00AE14F9" w:rsidRPr="00AE14F9" w:rsidRDefault="00AE14F9" w:rsidP="00AE14F9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AE14F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 xml:space="preserve">Pop Art is only comic-style art. </w:t>
            </w:r>
          </w:p>
          <w:p w14:paraId="5732A66C" w14:textId="3755479A" w:rsidR="00AE14F9" w:rsidRPr="00AE14F9" w:rsidRDefault="00AE14F9" w:rsidP="00AE14F9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AE14F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 xml:space="preserve">Bright colours alone make something Pop Art. </w:t>
            </w:r>
          </w:p>
          <w:p w14:paraId="299CC210" w14:textId="1556F769" w:rsidR="00C47C35" w:rsidRPr="005E1B5C" w:rsidRDefault="00AE14F9" w:rsidP="00AE14F9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AE14F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Pop Art cannot include personal themes.</w:t>
            </w:r>
          </w:p>
        </w:tc>
        <w:tc>
          <w:tcPr>
            <w:tcW w:w="7784" w:type="dxa"/>
          </w:tcPr>
          <w:p w14:paraId="678CDBED" w14:textId="77777777" w:rsidR="00EA7126" w:rsidRPr="000D1885" w:rsidRDefault="00EA7126">
            <w:pPr>
              <w:rPr>
                <w:rFonts w:cs="Calibri"/>
                <w:sz w:val="20"/>
                <w:szCs w:val="20"/>
              </w:rPr>
            </w:pPr>
          </w:p>
          <w:p w14:paraId="270A588F" w14:textId="0A81BDE0" w:rsidR="00962C9F" w:rsidRPr="00962C9F" w:rsidRDefault="00962C9F" w:rsidP="00962C9F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962C9F">
              <w:rPr>
                <w:rFonts w:cs="Calibri"/>
                <w:b/>
                <w:bCs/>
                <w:sz w:val="20"/>
                <w:szCs w:val="20"/>
              </w:rPr>
              <w:t>English:</w:t>
            </w:r>
            <w:r w:rsidRPr="00962C9F">
              <w:rPr>
                <w:rFonts w:cs="Calibri"/>
                <w:sz w:val="20"/>
                <w:szCs w:val="20"/>
              </w:rPr>
              <w:t xml:space="preserve"> Persuasive language in advertising. </w:t>
            </w:r>
          </w:p>
          <w:p w14:paraId="52F43812" w14:textId="5BDF2A20" w:rsidR="00962C9F" w:rsidRPr="00962C9F" w:rsidRDefault="00962C9F" w:rsidP="00962C9F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962C9F">
              <w:rPr>
                <w:rFonts w:cs="Calibri"/>
                <w:b/>
                <w:bCs/>
                <w:sz w:val="20"/>
                <w:szCs w:val="20"/>
              </w:rPr>
              <w:t>Media Studies:</w:t>
            </w:r>
            <w:r w:rsidRPr="00962C9F">
              <w:rPr>
                <w:rFonts w:cs="Calibri"/>
                <w:sz w:val="20"/>
                <w:szCs w:val="20"/>
              </w:rPr>
              <w:t xml:space="preserve"> Branding and visual communication. </w:t>
            </w:r>
          </w:p>
          <w:p w14:paraId="7DCD9DC6" w14:textId="42092EBC" w:rsidR="00C47C35" w:rsidRPr="005E1B5C" w:rsidRDefault="00962C9F" w:rsidP="00962C9F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962C9F">
              <w:rPr>
                <w:rFonts w:cs="Calibri"/>
                <w:b/>
                <w:bCs/>
                <w:sz w:val="20"/>
                <w:szCs w:val="20"/>
              </w:rPr>
              <w:t>Maths:</w:t>
            </w:r>
            <w:r w:rsidRPr="00962C9F">
              <w:rPr>
                <w:rFonts w:cs="Calibri"/>
                <w:sz w:val="20"/>
                <w:szCs w:val="20"/>
              </w:rPr>
              <w:t xml:space="preserve"> Scale and proportion in design.</w:t>
            </w:r>
          </w:p>
        </w:tc>
      </w:tr>
      <w:tr w:rsidR="00B966C7" w:rsidRPr="00195A54" w14:paraId="4DBA00BF" w14:textId="77777777" w:rsidTr="005E1B5C">
        <w:trPr>
          <w:trHeight w:val="274"/>
        </w:trPr>
        <w:tc>
          <w:tcPr>
            <w:tcW w:w="15509" w:type="dxa"/>
            <w:gridSpan w:val="2"/>
            <w:shd w:val="clear" w:color="auto" w:fill="FAE2D5" w:themeFill="accent2" w:themeFillTint="33"/>
          </w:tcPr>
          <w:p w14:paraId="54BF6607" w14:textId="0570C5A8" w:rsidR="00B966C7" w:rsidRPr="000D1885" w:rsidRDefault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Early Learning goals</w:t>
            </w:r>
          </w:p>
        </w:tc>
      </w:tr>
      <w:tr w:rsidR="00B966C7" w:rsidRPr="00195A54" w14:paraId="345B6F50" w14:textId="77777777" w:rsidTr="00DB1C44">
        <w:trPr>
          <w:trHeight w:val="274"/>
        </w:trPr>
        <w:tc>
          <w:tcPr>
            <w:tcW w:w="15509" w:type="dxa"/>
            <w:gridSpan w:val="2"/>
          </w:tcPr>
          <w:p w14:paraId="69984100" w14:textId="77777777" w:rsid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14:paraId="5A144F87" w14:textId="615DE14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lastRenderedPageBreak/>
              <w:t>1. Communication and Language</w:t>
            </w:r>
          </w:p>
          <w:p w14:paraId="57DB5868" w14:textId="4A7B18AB" w:rsidR="004F7473" w:rsidRPr="004F7473" w:rsidRDefault="004F7473" w:rsidP="004F7473">
            <w:pPr>
              <w:rPr>
                <w:rFonts w:cs="Calibri"/>
                <w:sz w:val="20"/>
                <w:szCs w:val="20"/>
              </w:rPr>
            </w:pPr>
            <w:r w:rsidRPr="004F7473">
              <w:rPr>
                <w:rFonts w:cs="Calibri"/>
                <w:b/>
                <w:bCs/>
                <w:sz w:val="20"/>
                <w:szCs w:val="20"/>
              </w:rPr>
              <w:t>Communication and Language:</w:t>
            </w:r>
            <w:r w:rsidRPr="004F7473">
              <w:rPr>
                <w:rFonts w:cs="Calibri"/>
                <w:sz w:val="20"/>
                <w:szCs w:val="20"/>
              </w:rPr>
              <w:t xml:space="preserve"> Discuss Pop Art features and explain design choices. </w:t>
            </w:r>
          </w:p>
          <w:p w14:paraId="14DB7DA7" w14:textId="01759BC0" w:rsidR="004F7473" w:rsidRPr="004F7473" w:rsidRDefault="004F7473" w:rsidP="004F7473">
            <w:pPr>
              <w:rPr>
                <w:rFonts w:cs="Calibri"/>
                <w:sz w:val="20"/>
                <w:szCs w:val="20"/>
              </w:rPr>
            </w:pPr>
            <w:r w:rsidRPr="004F7473">
              <w:rPr>
                <w:rFonts w:cs="Calibri"/>
                <w:b/>
                <w:bCs/>
                <w:sz w:val="20"/>
                <w:szCs w:val="20"/>
              </w:rPr>
              <w:t>Physical Development:</w:t>
            </w:r>
            <w:r w:rsidRPr="004F7473">
              <w:rPr>
                <w:rFonts w:cs="Calibri"/>
                <w:sz w:val="20"/>
                <w:szCs w:val="20"/>
              </w:rPr>
              <w:t xml:space="preserve"> Use tools for precise outlines and colour application. </w:t>
            </w:r>
          </w:p>
          <w:p w14:paraId="43702A69" w14:textId="5E8BE5C8" w:rsidR="004F7473" w:rsidRPr="004F7473" w:rsidRDefault="004F7473" w:rsidP="004F7473">
            <w:pPr>
              <w:rPr>
                <w:rFonts w:cs="Calibri"/>
                <w:sz w:val="20"/>
                <w:szCs w:val="20"/>
              </w:rPr>
            </w:pPr>
            <w:r w:rsidRPr="004F7473">
              <w:rPr>
                <w:rFonts w:cs="Calibri"/>
                <w:b/>
                <w:bCs/>
                <w:sz w:val="20"/>
                <w:szCs w:val="20"/>
              </w:rPr>
              <w:t>Personal, Social, Emotional Development:</w:t>
            </w:r>
            <w:r w:rsidRPr="004F7473">
              <w:rPr>
                <w:rFonts w:cs="Calibri"/>
                <w:sz w:val="20"/>
                <w:szCs w:val="20"/>
              </w:rPr>
              <w:t xml:space="preserve"> Build confidence through bold creative decisions. </w:t>
            </w:r>
          </w:p>
          <w:p w14:paraId="4117E792" w14:textId="3220F17C" w:rsidR="004F7473" w:rsidRPr="004F7473" w:rsidRDefault="004F7473" w:rsidP="004F7473">
            <w:pPr>
              <w:rPr>
                <w:rFonts w:cs="Calibri"/>
                <w:sz w:val="20"/>
                <w:szCs w:val="20"/>
              </w:rPr>
            </w:pPr>
            <w:r w:rsidRPr="004F7473">
              <w:rPr>
                <w:rFonts w:cs="Calibri"/>
                <w:b/>
                <w:bCs/>
                <w:sz w:val="20"/>
                <w:szCs w:val="20"/>
              </w:rPr>
              <w:t>Literacy:</w:t>
            </w:r>
            <w:r w:rsidRPr="004F7473">
              <w:rPr>
                <w:rFonts w:cs="Calibri"/>
                <w:sz w:val="20"/>
                <w:szCs w:val="20"/>
              </w:rPr>
              <w:t xml:space="preserve"> Read about Pop Art origins; write reflections on creative process. </w:t>
            </w:r>
          </w:p>
          <w:p w14:paraId="4D1B9552" w14:textId="08987280" w:rsidR="004F7473" w:rsidRPr="004F7473" w:rsidRDefault="004F7473" w:rsidP="004F7473">
            <w:pPr>
              <w:rPr>
                <w:rFonts w:cs="Calibri"/>
                <w:sz w:val="20"/>
                <w:szCs w:val="20"/>
              </w:rPr>
            </w:pPr>
            <w:r w:rsidRPr="004F7473">
              <w:rPr>
                <w:rFonts w:cs="Calibri"/>
                <w:b/>
                <w:bCs/>
                <w:sz w:val="20"/>
                <w:szCs w:val="20"/>
              </w:rPr>
              <w:t>Mathematics:</w:t>
            </w:r>
            <w:r w:rsidRPr="004F7473">
              <w:rPr>
                <w:rFonts w:cs="Calibri"/>
                <w:sz w:val="20"/>
                <w:szCs w:val="20"/>
              </w:rPr>
              <w:t xml:space="preserve"> Explore proportion and repetition in patterns. </w:t>
            </w:r>
          </w:p>
          <w:p w14:paraId="363C36FE" w14:textId="35987828" w:rsidR="004F7473" w:rsidRPr="004F7473" w:rsidRDefault="004F7473" w:rsidP="004F7473">
            <w:pPr>
              <w:rPr>
                <w:rFonts w:cs="Calibri"/>
                <w:sz w:val="20"/>
                <w:szCs w:val="20"/>
              </w:rPr>
            </w:pPr>
            <w:r w:rsidRPr="004F7473">
              <w:rPr>
                <w:rFonts w:cs="Calibri"/>
                <w:b/>
                <w:bCs/>
                <w:sz w:val="20"/>
                <w:szCs w:val="20"/>
              </w:rPr>
              <w:t>Understanding the World:</w:t>
            </w:r>
            <w:r w:rsidRPr="004F7473">
              <w:rPr>
                <w:rFonts w:cs="Calibri"/>
                <w:sz w:val="20"/>
                <w:szCs w:val="20"/>
              </w:rPr>
              <w:t xml:space="preserve"> Link Pop Art to cultural and historical contexts. </w:t>
            </w:r>
          </w:p>
          <w:p w14:paraId="1047FA56" w14:textId="245CB755" w:rsidR="00B966C7" w:rsidRPr="000D1885" w:rsidRDefault="004F7473" w:rsidP="004F7473">
            <w:pPr>
              <w:rPr>
                <w:rFonts w:cs="Calibri"/>
                <w:sz w:val="20"/>
                <w:szCs w:val="20"/>
              </w:rPr>
            </w:pPr>
            <w:r w:rsidRPr="004F7473">
              <w:rPr>
                <w:rFonts w:cs="Calibri"/>
                <w:b/>
                <w:bCs/>
                <w:sz w:val="20"/>
                <w:szCs w:val="20"/>
              </w:rPr>
              <w:t>Expressive Arts and Design:</w:t>
            </w:r>
            <w:r w:rsidRPr="004F7473">
              <w:rPr>
                <w:rFonts w:cs="Calibri"/>
                <w:sz w:val="20"/>
                <w:szCs w:val="20"/>
              </w:rPr>
              <w:t xml:space="preserve"> Experiment with colour, contrast, and composition to create impactful designs.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765B" w14:textId="77777777" w:rsidR="005512B0" w:rsidRDefault="005512B0" w:rsidP="00195A54">
      <w:pPr>
        <w:spacing w:after="0" w:line="240" w:lineRule="auto"/>
      </w:pPr>
      <w:r>
        <w:separator/>
      </w:r>
    </w:p>
  </w:endnote>
  <w:endnote w:type="continuationSeparator" w:id="0">
    <w:p w14:paraId="6326AD67" w14:textId="77777777" w:rsidR="005512B0" w:rsidRDefault="005512B0" w:rsidP="00195A54">
      <w:pPr>
        <w:spacing w:after="0" w:line="240" w:lineRule="auto"/>
      </w:pPr>
      <w:r>
        <w:continuationSeparator/>
      </w:r>
    </w:p>
  </w:endnote>
  <w:endnote w:type="continuationNotice" w:id="1">
    <w:p w14:paraId="2521236C" w14:textId="77777777" w:rsidR="005512B0" w:rsidRDefault="005512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421" w14:textId="77777777" w:rsidR="00033AB3" w:rsidRDefault="00033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5A01" w14:textId="77777777" w:rsidR="00033AB3" w:rsidRDefault="00033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6459" w14:textId="77777777" w:rsidR="00033AB3" w:rsidRDefault="0003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31B5" w14:textId="77777777" w:rsidR="005512B0" w:rsidRDefault="005512B0" w:rsidP="00195A54">
      <w:pPr>
        <w:spacing w:after="0" w:line="240" w:lineRule="auto"/>
      </w:pPr>
      <w:r>
        <w:separator/>
      </w:r>
    </w:p>
  </w:footnote>
  <w:footnote w:type="continuationSeparator" w:id="0">
    <w:p w14:paraId="6609EE76" w14:textId="77777777" w:rsidR="005512B0" w:rsidRDefault="005512B0" w:rsidP="00195A54">
      <w:pPr>
        <w:spacing w:after="0" w:line="240" w:lineRule="auto"/>
      </w:pPr>
      <w:r>
        <w:continuationSeparator/>
      </w:r>
    </w:p>
  </w:footnote>
  <w:footnote w:type="continuationNotice" w:id="1">
    <w:p w14:paraId="06E1FE87" w14:textId="77777777" w:rsidR="005512B0" w:rsidRDefault="005512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F278" w14:textId="77777777" w:rsidR="00033AB3" w:rsidRDefault="00033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2D444240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7 Unit </w:t>
    </w:r>
    <w:r w:rsidR="00033AB3">
      <w:rPr>
        <w:u w:val="single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7C6B" w14:textId="77777777" w:rsidR="00033AB3" w:rsidRDefault="00033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AE6"/>
    <w:multiLevelType w:val="multilevel"/>
    <w:tmpl w:val="8CF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A109D"/>
    <w:multiLevelType w:val="multilevel"/>
    <w:tmpl w:val="2F0A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4451A"/>
    <w:multiLevelType w:val="multilevel"/>
    <w:tmpl w:val="985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4F6FB6"/>
    <w:multiLevelType w:val="multilevel"/>
    <w:tmpl w:val="B4A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05818"/>
    <w:multiLevelType w:val="hybridMultilevel"/>
    <w:tmpl w:val="9DC8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9807EC"/>
    <w:multiLevelType w:val="multilevel"/>
    <w:tmpl w:val="500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E6788"/>
    <w:multiLevelType w:val="multilevel"/>
    <w:tmpl w:val="308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C5B4E"/>
    <w:multiLevelType w:val="multilevel"/>
    <w:tmpl w:val="2D8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295003"/>
    <w:multiLevelType w:val="multilevel"/>
    <w:tmpl w:val="8D4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01465">
    <w:abstractNumId w:val="7"/>
  </w:num>
  <w:num w:numId="2" w16cid:durableId="972751680">
    <w:abstractNumId w:val="10"/>
  </w:num>
  <w:num w:numId="3" w16cid:durableId="1182550976">
    <w:abstractNumId w:val="20"/>
  </w:num>
  <w:num w:numId="4" w16cid:durableId="1758211995">
    <w:abstractNumId w:val="15"/>
  </w:num>
  <w:num w:numId="5" w16cid:durableId="1205488000">
    <w:abstractNumId w:val="26"/>
  </w:num>
  <w:num w:numId="6" w16cid:durableId="1396734549">
    <w:abstractNumId w:val="5"/>
  </w:num>
  <w:num w:numId="7" w16cid:durableId="2134203323">
    <w:abstractNumId w:val="23"/>
  </w:num>
  <w:num w:numId="8" w16cid:durableId="421920892">
    <w:abstractNumId w:val="6"/>
  </w:num>
  <w:num w:numId="9" w16cid:durableId="542332083">
    <w:abstractNumId w:val="0"/>
  </w:num>
  <w:num w:numId="10" w16cid:durableId="1415665897">
    <w:abstractNumId w:val="12"/>
  </w:num>
  <w:num w:numId="11" w16cid:durableId="295529825">
    <w:abstractNumId w:val="3"/>
  </w:num>
  <w:num w:numId="12" w16cid:durableId="1906715292">
    <w:abstractNumId w:val="24"/>
  </w:num>
  <w:num w:numId="13" w16cid:durableId="474447463">
    <w:abstractNumId w:val="18"/>
  </w:num>
  <w:num w:numId="14" w16cid:durableId="222103328">
    <w:abstractNumId w:val="13"/>
  </w:num>
  <w:num w:numId="15" w16cid:durableId="1772628994">
    <w:abstractNumId w:val="17"/>
  </w:num>
  <w:num w:numId="16" w16cid:durableId="1641764233">
    <w:abstractNumId w:val="19"/>
  </w:num>
  <w:num w:numId="17" w16cid:durableId="88620280">
    <w:abstractNumId w:val="4"/>
  </w:num>
  <w:num w:numId="18" w16cid:durableId="1569338465">
    <w:abstractNumId w:val="16"/>
  </w:num>
  <w:num w:numId="19" w16cid:durableId="185294679">
    <w:abstractNumId w:val="25"/>
  </w:num>
  <w:num w:numId="20" w16cid:durableId="1882397580">
    <w:abstractNumId w:val="22"/>
  </w:num>
  <w:num w:numId="21" w16cid:durableId="2046833974">
    <w:abstractNumId w:val="14"/>
  </w:num>
  <w:num w:numId="22" w16cid:durableId="1916546224">
    <w:abstractNumId w:val="28"/>
  </w:num>
  <w:num w:numId="23" w16cid:durableId="1948541301">
    <w:abstractNumId w:val="1"/>
  </w:num>
  <w:num w:numId="24" w16cid:durableId="365182292">
    <w:abstractNumId w:val="9"/>
  </w:num>
  <w:num w:numId="25" w16cid:durableId="1702507492">
    <w:abstractNumId w:val="2"/>
  </w:num>
  <w:num w:numId="26" w16cid:durableId="1049720001">
    <w:abstractNumId w:val="27"/>
  </w:num>
  <w:num w:numId="27" w16cid:durableId="1205020962">
    <w:abstractNumId w:val="21"/>
  </w:num>
  <w:num w:numId="28" w16cid:durableId="1573542781">
    <w:abstractNumId w:val="8"/>
  </w:num>
  <w:num w:numId="29" w16cid:durableId="555900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33AB3"/>
    <w:rsid w:val="00096228"/>
    <w:rsid w:val="000D1885"/>
    <w:rsid w:val="000E310E"/>
    <w:rsid w:val="00102C93"/>
    <w:rsid w:val="0018518C"/>
    <w:rsid w:val="00195A54"/>
    <w:rsid w:val="001D18E2"/>
    <w:rsid w:val="001D2051"/>
    <w:rsid w:val="00213EA5"/>
    <w:rsid w:val="002360A4"/>
    <w:rsid w:val="002817A1"/>
    <w:rsid w:val="003053CE"/>
    <w:rsid w:val="0032298A"/>
    <w:rsid w:val="00383BE2"/>
    <w:rsid w:val="00434841"/>
    <w:rsid w:val="004F7473"/>
    <w:rsid w:val="00546298"/>
    <w:rsid w:val="005512B0"/>
    <w:rsid w:val="005837CA"/>
    <w:rsid w:val="005B47A0"/>
    <w:rsid w:val="005C5DE3"/>
    <w:rsid w:val="005E1B5C"/>
    <w:rsid w:val="00603C60"/>
    <w:rsid w:val="00670678"/>
    <w:rsid w:val="00683DE5"/>
    <w:rsid w:val="006A33C3"/>
    <w:rsid w:val="006D707E"/>
    <w:rsid w:val="006E02F1"/>
    <w:rsid w:val="006E3F5C"/>
    <w:rsid w:val="00785302"/>
    <w:rsid w:val="00823BD8"/>
    <w:rsid w:val="008D66CC"/>
    <w:rsid w:val="00905EEB"/>
    <w:rsid w:val="00962C9F"/>
    <w:rsid w:val="00975E0F"/>
    <w:rsid w:val="00980A52"/>
    <w:rsid w:val="00A87D9A"/>
    <w:rsid w:val="00AD6CF3"/>
    <w:rsid w:val="00AE14F9"/>
    <w:rsid w:val="00B26F2B"/>
    <w:rsid w:val="00B41800"/>
    <w:rsid w:val="00B72AF3"/>
    <w:rsid w:val="00B82738"/>
    <w:rsid w:val="00B966C7"/>
    <w:rsid w:val="00BB21E9"/>
    <w:rsid w:val="00BC2F4F"/>
    <w:rsid w:val="00BC58D5"/>
    <w:rsid w:val="00BC723E"/>
    <w:rsid w:val="00C30097"/>
    <w:rsid w:val="00C47C35"/>
    <w:rsid w:val="00D001D1"/>
    <w:rsid w:val="00D466D1"/>
    <w:rsid w:val="00D81E35"/>
    <w:rsid w:val="00D862A9"/>
    <w:rsid w:val="00D92DF6"/>
    <w:rsid w:val="00DA7ADA"/>
    <w:rsid w:val="00E328D1"/>
    <w:rsid w:val="00E547A8"/>
    <w:rsid w:val="00E656BE"/>
    <w:rsid w:val="00E764CC"/>
    <w:rsid w:val="00E819DA"/>
    <w:rsid w:val="00EA7126"/>
    <w:rsid w:val="00EA7C41"/>
    <w:rsid w:val="00EC2499"/>
    <w:rsid w:val="00EC6B6C"/>
    <w:rsid w:val="00ED4599"/>
    <w:rsid w:val="00F10CF5"/>
    <w:rsid w:val="00F21D74"/>
    <w:rsid w:val="00F671E2"/>
    <w:rsid w:val="00F83601"/>
    <w:rsid w:val="00FD46AF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94F3F-532C-47B0-8EA1-868624EA3257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2193</Characters>
  <Application>Microsoft Office Word</Application>
  <DocSecurity>0</DocSecurity>
  <Lines>59</Lines>
  <Paragraphs>53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14</cp:revision>
  <dcterms:created xsi:type="dcterms:W3CDTF">2025-10-16T15:00:00Z</dcterms:created>
  <dcterms:modified xsi:type="dcterms:W3CDTF">2025-10-30T13:11:00Z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