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00195A54" w:rsidRPr="00195A54" w14:paraId="1620C76D" w14:textId="77777777" w:rsidTr="06866210">
        <w:tc>
          <w:tcPr>
            <w:tcW w:w="15509" w:type="dxa"/>
            <w:gridSpan w:val="2"/>
            <w:shd w:val="clear" w:color="auto" w:fill="FAE2D5" w:themeFill="accent2" w:themeFillTint="33"/>
          </w:tcPr>
          <w:p w14:paraId="7F4BB30C" w14:textId="3269262D" w:rsidR="00195A54" w:rsidRPr="00195A54" w:rsidRDefault="00C47C35">
            <w:pPr>
              <w:rPr>
                <w:rFonts w:cs="Calibri"/>
                <w:b/>
                <w:bCs/>
              </w:rPr>
            </w:pPr>
            <w:r>
              <w:rPr>
                <w:rFonts w:cs="Calibri"/>
                <w:b/>
                <w:bCs/>
              </w:rPr>
              <w:t>Name of unit</w:t>
            </w:r>
            <w:r w:rsidR="00AE7333">
              <w:rPr>
                <w:rFonts w:cs="Calibri"/>
                <w:b/>
                <w:bCs/>
              </w:rPr>
              <w:t xml:space="preserve">: </w:t>
            </w:r>
            <w:r w:rsidR="00AE7333" w:rsidRPr="00F62248">
              <w:rPr>
                <w:b/>
                <w:bCs/>
              </w:rPr>
              <w:t>Aesthetics &amp; Performance</w:t>
            </w:r>
          </w:p>
        </w:tc>
      </w:tr>
      <w:tr w:rsidR="00195A54" w:rsidRPr="00195A54" w14:paraId="61C58675" w14:textId="77777777" w:rsidTr="06866210">
        <w:tc>
          <w:tcPr>
            <w:tcW w:w="15509" w:type="dxa"/>
            <w:gridSpan w:val="2"/>
          </w:tcPr>
          <w:p w14:paraId="139F6905" w14:textId="30C56529" w:rsidR="00195A54" w:rsidRDefault="00195A54">
            <w:pPr>
              <w:rPr>
                <w:rFonts w:cs="Calibri"/>
                <w:b/>
                <w:bCs/>
              </w:rPr>
            </w:pPr>
            <w:r w:rsidRPr="00195A54">
              <w:rPr>
                <w:rFonts w:cs="Calibri"/>
                <w:b/>
                <w:bCs/>
              </w:rPr>
              <w:t>Expected Outcomes</w:t>
            </w:r>
          </w:p>
          <w:p w14:paraId="793003FD" w14:textId="77777777" w:rsidR="00766C63" w:rsidRDefault="00AE7333">
            <w:r w:rsidRPr="00F62248">
              <w:t xml:space="preserve">By the end of this unit, pupils will be able to: </w:t>
            </w:r>
          </w:p>
          <w:p w14:paraId="0B1AE56D" w14:textId="77777777" w:rsidR="00766C63" w:rsidRDefault="00AE7333">
            <w:r w:rsidRPr="00F62248">
              <w:t>Create and perform a sequence that includes changes in level and direction.</w:t>
            </w:r>
            <w:r w:rsidR="00766C63">
              <w:t xml:space="preserve"> </w:t>
            </w:r>
          </w:p>
          <w:p w14:paraId="07027C25" w14:textId="77777777" w:rsidR="00766C63" w:rsidRDefault="00AE7333">
            <w:r w:rsidRPr="00F62248">
              <w:t xml:space="preserve">Perform a basic vault over an apparatus (e.g., horse). </w:t>
            </w:r>
          </w:p>
          <w:p w14:paraId="76A1C778" w14:textId="77777777" w:rsidR="00766C63" w:rsidRDefault="00AE7333">
            <w:r w:rsidRPr="00F62248">
              <w:t xml:space="preserve">Perform a controlled seat drop on the trampoline. </w:t>
            </w:r>
          </w:p>
          <w:p w14:paraId="23ECD96B" w14:textId="77777777" w:rsidR="00766C63" w:rsidRDefault="00AE7333">
            <w:r w:rsidRPr="00F62248">
              <w:t xml:space="preserve">Work with a partner to mirror a short sequence. </w:t>
            </w:r>
          </w:p>
          <w:p w14:paraId="48FE83F9" w14:textId="299264B0" w:rsidR="00C47C35" w:rsidRPr="00EB6B34" w:rsidRDefault="00AE7333" w:rsidP="00C47C35">
            <w:pPr>
              <w:rPr>
                <w:rFonts w:cs="Calibri"/>
                <w:b/>
                <w:bCs/>
              </w:rPr>
            </w:pPr>
            <w:r w:rsidRPr="00F62248">
              <w:t>Give one piece of constructive feedback to a peer.</w:t>
            </w:r>
          </w:p>
          <w:p w14:paraId="51AFD685" w14:textId="531778CE" w:rsidR="00C47C35" w:rsidRPr="00C47C35" w:rsidRDefault="00C47C35" w:rsidP="00C47C35">
            <w:pPr>
              <w:rPr>
                <w:rFonts w:cs="Calibri"/>
              </w:rPr>
            </w:pPr>
          </w:p>
        </w:tc>
      </w:tr>
      <w:tr w:rsidR="06866210" w14:paraId="4398BCEC" w14:textId="77777777" w:rsidTr="06866210">
        <w:trPr>
          <w:trHeight w:val="300"/>
        </w:trPr>
        <w:tc>
          <w:tcPr>
            <w:tcW w:w="15509" w:type="dxa"/>
            <w:gridSpan w:val="2"/>
          </w:tcPr>
          <w:p w14:paraId="073A7F09" w14:textId="65F44153" w:rsidR="516E766A" w:rsidRDefault="516E766A" w:rsidP="06866210">
            <w:pPr>
              <w:rPr>
                <w:rFonts w:cs="Calibri"/>
                <w:b/>
                <w:bCs/>
              </w:rPr>
            </w:pPr>
            <w:r w:rsidRPr="06866210">
              <w:rPr>
                <w:rFonts w:cs="Calibri"/>
                <w:b/>
                <w:bCs/>
              </w:rPr>
              <w:t>Developmental Focus</w:t>
            </w:r>
            <w:r w:rsidR="0C1C277E" w:rsidRPr="06866210">
              <w:rPr>
                <w:rFonts w:cs="Calibri"/>
                <w:b/>
                <w:bCs/>
              </w:rPr>
              <w:t xml:space="preserve"> Opportunities</w:t>
            </w:r>
          </w:p>
          <w:p w14:paraId="3DB861A5" w14:textId="5E9CD3A1" w:rsidR="06866210" w:rsidRPr="00EB6B34" w:rsidRDefault="00AE7333" w:rsidP="06866210">
            <w:pPr>
              <w:rPr>
                <w:rFonts w:cs="Calibri"/>
              </w:rPr>
            </w:pPr>
            <w:r w:rsidRPr="00EB6B34">
              <w:t>Gross Motor Skills: Moving beyond just demonstrating the ELG for 'strength, balance and coordination' to refining it. The focus shifts to the quality of movement, aesthetics, and combining the core skills into more complex and flowing sequences, showing a higher level of mastery.</w:t>
            </w:r>
          </w:p>
          <w:p w14:paraId="47ACE756" w14:textId="2633F19D" w:rsidR="06866210" w:rsidRDefault="06866210" w:rsidP="06866210">
            <w:pPr>
              <w:rPr>
                <w:rFonts w:cs="Calibri"/>
                <w:b/>
                <w:bCs/>
              </w:rPr>
            </w:pPr>
          </w:p>
        </w:tc>
      </w:tr>
      <w:tr w:rsidR="00195A54" w:rsidRPr="00195A54" w14:paraId="4E7257A0" w14:textId="77777777" w:rsidTr="06866210">
        <w:tc>
          <w:tcPr>
            <w:tcW w:w="7725" w:type="dxa"/>
            <w:shd w:val="clear" w:color="auto" w:fill="FAE2D5" w:themeFill="accent2" w:themeFillTint="33"/>
          </w:tcPr>
          <w:p w14:paraId="71C414B0" w14:textId="357DA0E9" w:rsidR="00195A54" w:rsidRPr="00195A54" w:rsidRDefault="00195A54">
            <w:pPr>
              <w:rPr>
                <w:rFonts w:cs="Calibri"/>
                <w:b/>
                <w:bCs/>
              </w:rPr>
            </w:pPr>
            <w:r w:rsidRPr="00195A54">
              <w:rPr>
                <w:rFonts w:cs="Calibri"/>
                <w:b/>
                <w:bCs/>
              </w:rPr>
              <w:t>Key Learning Points</w:t>
            </w:r>
          </w:p>
        </w:tc>
        <w:tc>
          <w:tcPr>
            <w:tcW w:w="7784" w:type="dxa"/>
            <w:shd w:val="clear" w:color="auto" w:fill="FAE2D5" w:themeFill="accent2" w:themeFillTint="33"/>
          </w:tcPr>
          <w:p w14:paraId="0A5A8A25" w14:textId="4876B950" w:rsidR="00195A54" w:rsidRPr="00195A54" w:rsidRDefault="00195A54">
            <w:pPr>
              <w:rPr>
                <w:rFonts w:cs="Calibri"/>
                <w:b/>
                <w:bCs/>
              </w:rPr>
            </w:pPr>
            <w:r w:rsidRPr="00195A54">
              <w:rPr>
                <w:rFonts w:cs="Calibri"/>
                <w:b/>
                <w:bCs/>
              </w:rPr>
              <w:t>Powerful Knowledge</w:t>
            </w:r>
          </w:p>
        </w:tc>
      </w:tr>
      <w:tr w:rsidR="00195A54" w:rsidRPr="00195A54" w14:paraId="06DADF0D" w14:textId="77777777" w:rsidTr="06866210">
        <w:tc>
          <w:tcPr>
            <w:tcW w:w="7725" w:type="dxa"/>
          </w:tcPr>
          <w:p w14:paraId="65A96A8C" w14:textId="77777777" w:rsidR="003E466E" w:rsidRDefault="00AE7333" w:rsidP="00C47C35">
            <w:r w:rsidRPr="00F62248">
              <w:t xml:space="preserve">How to make a routine more interesting using different levels, directions, and speeds. </w:t>
            </w:r>
          </w:p>
          <w:p w14:paraId="7568871D" w14:textId="77777777" w:rsidR="003E466E" w:rsidRDefault="00AE7333" w:rsidP="00C47C35">
            <w:r w:rsidRPr="00F62248">
              <w:t xml:space="preserve">The importance of a powerful run-up and take-off for a vault. </w:t>
            </w:r>
          </w:p>
          <w:p w14:paraId="34E6B547" w14:textId="77777777" w:rsidR="003E466E" w:rsidRDefault="00AE7333" w:rsidP="00C47C35">
            <w:r w:rsidRPr="00F62248">
              <w:t xml:space="preserve">How to stop safely and immediately on a trampoline. </w:t>
            </w:r>
          </w:p>
          <w:p w14:paraId="13987915" w14:textId="747523EC" w:rsidR="00C47C35" w:rsidRPr="00C47C35" w:rsidRDefault="00AE7333" w:rsidP="00C47C35">
            <w:pPr>
              <w:rPr>
                <w:rFonts w:cs="Calibri"/>
              </w:rPr>
            </w:pPr>
            <w:r w:rsidRPr="00F62248">
              <w:t>The difference between helpful feedback ("Try pointing your toes more") and unhelpful feedback ("That was bad").</w:t>
            </w:r>
          </w:p>
        </w:tc>
        <w:tc>
          <w:tcPr>
            <w:tcW w:w="7784" w:type="dxa"/>
          </w:tcPr>
          <w:p w14:paraId="7F2870DF" w14:textId="5B391091" w:rsidR="009077EC" w:rsidRPr="009077EC" w:rsidRDefault="00AE7333">
            <w:r w:rsidRPr="009077EC">
              <w:t xml:space="preserve">An audience appreciates a performance, not just a set of moves.(Understanding the difference between just doing the skills and performing them with confidence and flow). </w:t>
            </w:r>
          </w:p>
          <w:p w14:paraId="702DCEBC" w14:textId="4D7F0FE6" w:rsidR="00195A54" w:rsidRPr="009077EC" w:rsidRDefault="00AE7333">
            <w:pPr>
              <w:rPr>
                <w:rFonts w:cs="Calibri"/>
              </w:rPr>
            </w:pPr>
            <w:r w:rsidRPr="009077EC">
              <w:t>Good feedback helps people improve; bad feedback just makes them stop trying.</w:t>
            </w:r>
          </w:p>
          <w:p w14:paraId="5B69D9F1" w14:textId="19684336" w:rsidR="00C47C35" w:rsidRPr="00195A54" w:rsidRDefault="00C47C35">
            <w:pPr>
              <w:rPr>
                <w:rFonts w:cs="Calibri"/>
              </w:rPr>
            </w:pPr>
          </w:p>
        </w:tc>
      </w:tr>
      <w:tr w:rsidR="00195A54" w:rsidRPr="00195A54" w14:paraId="11B5495E" w14:textId="77777777" w:rsidTr="06866210">
        <w:tc>
          <w:tcPr>
            <w:tcW w:w="7725" w:type="dxa"/>
            <w:shd w:val="clear" w:color="auto" w:fill="FAE2D5" w:themeFill="accent2" w:themeFillTint="33"/>
          </w:tcPr>
          <w:p w14:paraId="7F9FC9CC" w14:textId="21929E12" w:rsidR="00195A54" w:rsidRPr="00195A54" w:rsidRDefault="00195A54">
            <w:pPr>
              <w:rPr>
                <w:rFonts w:cs="Calibri"/>
                <w:b/>
                <w:bCs/>
              </w:rPr>
            </w:pPr>
            <w:r w:rsidRPr="00195A54">
              <w:rPr>
                <w:rFonts w:cs="Calibri"/>
                <w:b/>
                <w:bCs/>
              </w:rPr>
              <w:t xml:space="preserve">Subject-Specific Vocabulary </w:t>
            </w:r>
          </w:p>
        </w:tc>
        <w:tc>
          <w:tcPr>
            <w:tcW w:w="7784" w:type="dxa"/>
            <w:shd w:val="clear" w:color="auto" w:fill="FAE2D5" w:themeFill="accent2" w:themeFillTint="33"/>
          </w:tcPr>
          <w:p w14:paraId="300D8508" w14:textId="708DA0A1" w:rsidR="00195A54" w:rsidRPr="00195A54" w:rsidRDefault="00195A54">
            <w:pPr>
              <w:rPr>
                <w:rFonts w:cs="Calibri"/>
                <w:b/>
                <w:bCs/>
              </w:rPr>
            </w:pPr>
            <w:r w:rsidRPr="00195A54">
              <w:rPr>
                <w:rFonts w:cs="Calibri"/>
                <w:b/>
                <w:bCs/>
              </w:rPr>
              <w:t>Reading Opportunities</w:t>
            </w:r>
          </w:p>
        </w:tc>
      </w:tr>
      <w:tr w:rsidR="00AE7333" w:rsidRPr="00195A54" w14:paraId="49B65D1F" w14:textId="77777777" w:rsidTr="0062713F">
        <w:tc>
          <w:tcPr>
            <w:tcW w:w="7725" w:type="dxa"/>
            <w:vAlign w:val="center"/>
          </w:tcPr>
          <w:p w14:paraId="1E0D00A8" w14:textId="428F37E6" w:rsidR="00AE7333" w:rsidRPr="00195A54" w:rsidRDefault="00AE7333" w:rsidP="00AE7333">
            <w:pPr>
              <w:rPr>
                <w:rFonts w:cs="Calibri"/>
              </w:rPr>
            </w:pPr>
            <w:r w:rsidRPr="00F62248">
              <w:t>Aesthetics, Performance, Flow, Extension, Level, Direction, Vault, Run-up, Take-off, Seat Drop, Feedback, Peer Assessment.</w:t>
            </w:r>
          </w:p>
        </w:tc>
        <w:tc>
          <w:tcPr>
            <w:tcW w:w="7784" w:type="dxa"/>
          </w:tcPr>
          <w:p w14:paraId="3FB8B065" w14:textId="77777777" w:rsidR="009077EC" w:rsidRDefault="00AE7333" w:rsidP="00AE7333">
            <w:r w:rsidRPr="00F62248">
              <w:t xml:space="preserve">Reading a judging card with criteria for a good performance (e.g., Control, Flow, Difficulty). </w:t>
            </w:r>
          </w:p>
          <w:p w14:paraId="73DEE9A5" w14:textId="59B6BAE3" w:rsidR="00AE7333" w:rsidRPr="00195A54" w:rsidRDefault="00AE7333" w:rsidP="00AE7333">
            <w:pPr>
              <w:rPr>
                <w:rFonts w:cs="Calibri"/>
              </w:rPr>
            </w:pPr>
            <w:r w:rsidRPr="00F62248">
              <w:t>Using a 'feedback sandwich' prompt card (one positive, one area for improvement, one positive).</w:t>
            </w:r>
          </w:p>
        </w:tc>
      </w:tr>
      <w:tr w:rsidR="00AE7333" w:rsidRPr="00195A54" w14:paraId="52FDDB70" w14:textId="77777777" w:rsidTr="06866210">
        <w:tc>
          <w:tcPr>
            <w:tcW w:w="7725" w:type="dxa"/>
            <w:shd w:val="clear" w:color="auto" w:fill="FAE2D5" w:themeFill="accent2" w:themeFillTint="33"/>
          </w:tcPr>
          <w:p w14:paraId="0F848A00" w14:textId="13D105B8" w:rsidR="00AE7333" w:rsidRPr="00195A54" w:rsidRDefault="00AE7333" w:rsidP="00AE7333">
            <w:pPr>
              <w:rPr>
                <w:rFonts w:cs="Calibri"/>
                <w:b/>
                <w:bCs/>
              </w:rPr>
            </w:pPr>
            <w:r w:rsidRPr="00195A54">
              <w:rPr>
                <w:rFonts w:cs="Calibri"/>
                <w:b/>
                <w:bCs/>
              </w:rPr>
              <w:t>Possible Misconceptions</w:t>
            </w:r>
          </w:p>
        </w:tc>
        <w:tc>
          <w:tcPr>
            <w:tcW w:w="7784" w:type="dxa"/>
            <w:shd w:val="clear" w:color="auto" w:fill="FAE2D5" w:themeFill="accent2" w:themeFillTint="33"/>
          </w:tcPr>
          <w:p w14:paraId="6AAEE7C2" w14:textId="3C0F61C4" w:rsidR="00AE7333" w:rsidRPr="00195A54" w:rsidRDefault="00AE7333" w:rsidP="00AE7333">
            <w:pPr>
              <w:rPr>
                <w:rFonts w:cs="Calibri"/>
                <w:b/>
                <w:bCs/>
              </w:rPr>
            </w:pPr>
            <w:r w:rsidRPr="00195A54">
              <w:rPr>
                <w:rFonts w:cs="Calibri"/>
                <w:b/>
                <w:bCs/>
              </w:rPr>
              <w:t>Cross-Curricular Links</w:t>
            </w:r>
          </w:p>
        </w:tc>
      </w:tr>
      <w:tr w:rsidR="00AE7333" w:rsidRPr="00195A54" w14:paraId="542ABD73" w14:textId="77777777" w:rsidTr="06866210">
        <w:tc>
          <w:tcPr>
            <w:tcW w:w="7725" w:type="dxa"/>
          </w:tcPr>
          <w:p w14:paraId="5E66888A" w14:textId="77777777" w:rsidR="009077EC" w:rsidRDefault="00AE7333" w:rsidP="00AE7333">
            <w:r w:rsidRPr="00F62248">
              <w:t xml:space="preserve">"My routine needs to have the hardest tricks." (Aesthetics and control are more important). </w:t>
            </w:r>
          </w:p>
          <w:p w14:paraId="2CB38C9D" w14:textId="77777777" w:rsidR="00C92087" w:rsidRDefault="00AE7333" w:rsidP="00AE7333">
            <w:r w:rsidRPr="00F62248">
              <w:t xml:space="preserve">Feedback is just telling someone what they did wrong." </w:t>
            </w:r>
          </w:p>
          <w:p w14:paraId="299CC210" w14:textId="3E0D5030" w:rsidR="00AE7333" w:rsidRPr="00195A54" w:rsidRDefault="00AE7333" w:rsidP="00AE7333">
            <w:pPr>
              <w:rPr>
                <w:rFonts w:cs="Calibri"/>
              </w:rPr>
            </w:pPr>
            <w:r w:rsidRPr="00F62248">
              <w:t>I can just bounce as high as I want on the trampoline." (Control vs. Height).</w:t>
            </w:r>
          </w:p>
        </w:tc>
        <w:tc>
          <w:tcPr>
            <w:tcW w:w="7784" w:type="dxa"/>
          </w:tcPr>
          <w:p w14:paraId="4EFAA10F" w14:textId="4BCDA2F9" w:rsidR="00EB6B34" w:rsidRDefault="00AE7333" w:rsidP="00AE7333">
            <w:r w:rsidRPr="00F62248">
              <w:rPr>
                <w:b/>
                <w:bCs/>
              </w:rPr>
              <w:t>Drama/Dance:</w:t>
            </w:r>
            <w:r w:rsidRPr="00F62248">
              <w:t xml:space="preserve"> Choreography, stage presence, performance skills.  </w:t>
            </w:r>
            <w:r w:rsidRPr="00F62248">
              <w:rPr>
                <w:b/>
                <w:bCs/>
              </w:rPr>
              <w:t>English:</w:t>
            </w:r>
            <w:r w:rsidRPr="00F62248">
              <w:t xml:space="preserve"> Using descriptive and constructive language for feedback.</w:t>
            </w:r>
          </w:p>
          <w:p w14:paraId="678CDBED" w14:textId="31B384CE" w:rsidR="00AE7333" w:rsidRDefault="00AE7333" w:rsidP="00AE7333">
            <w:pPr>
              <w:rPr>
                <w:rFonts w:cs="Calibri"/>
              </w:rPr>
            </w:pPr>
            <w:r w:rsidRPr="00F62248">
              <w:rPr>
                <w:b/>
                <w:bCs/>
              </w:rPr>
              <w:t>Art:</w:t>
            </w:r>
            <w:r w:rsidRPr="00F62248">
              <w:t xml:space="preserve"> Composition, form, and creating visually pleasing shapes.</w:t>
            </w:r>
          </w:p>
          <w:p w14:paraId="5AA67B8C" w14:textId="77777777" w:rsidR="00AE7333" w:rsidRDefault="00AE7333" w:rsidP="00AE7333">
            <w:pPr>
              <w:rPr>
                <w:rFonts w:cs="Calibri"/>
              </w:rPr>
            </w:pPr>
          </w:p>
          <w:p w14:paraId="32985529" w14:textId="77777777" w:rsidR="00AE7333" w:rsidRDefault="00AE7333" w:rsidP="00AE7333">
            <w:pPr>
              <w:rPr>
                <w:rFonts w:cs="Calibri"/>
              </w:rPr>
            </w:pPr>
          </w:p>
          <w:p w14:paraId="7DCD9DC6" w14:textId="0B95C8FD" w:rsidR="00AE7333" w:rsidRPr="00195A54" w:rsidRDefault="00AE7333" w:rsidP="00AE7333">
            <w:pPr>
              <w:rPr>
                <w:rFonts w:cs="Calibri"/>
              </w:rPr>
            </w:pPr>
          </w:p>
        </w:tc>
      </w:tr>
    </w:tbl>
    <w:p w14:paraId="0FB60DF5" w14:textId="77777777" w:rsidR="0018518C" w:rsidRPr="00195A54" w:rsidRDefault="0018518C">
      <w:pPr>
        <w:rPr>
          <w:rFonts w:cs="Calibri"/>
        </w:rPr>
      </w:pPr>
    </w:p>
    <w:sectPr w:rsidR="0018518C" w:rsidRPr="00195A54"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35BC" w14:textId="77777777" w:rsidR="00BB21E9" w:rsidRDefault="00BB21E9" w:rsidP="00195A54">
      <w:pPr>
        <w:spacing w:after="0" w:line="240" w:lineRule="auto"/>
      </w:pPr>
      <w:r>
        <w:separator/>
      </w:r>
    </w:p>
  </w:endnote>
  <w:endnote w:type="continuationSeparator" w:id="0">
    <w:p w14:paraId="52910724" w14:textId="77777777" w:rsidR="00BB21E9" w:rsidRDefault="00BB21E9" w:rsidP="00195A54">
      <w:pPr>
        <w:spacing w:after="0" w:line="240" w:lineRule="auto"/>
      </w:pPr>
      <w:r>
        <w:continuationSeparator/>
      </w:r>
    </w:p>
  </w:endnote>
  <w:endnote w:type="continuationNotice" w:id="1">
    <w:p w14:paraId="45CEA561" w14:textId="77777777" w:rsidR="00D81E35" w:rsidRDefault="00D8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7E67" w14:textId="77777777" w:rsidR="00BB21E9" w:rsidRDefault="00BB21E9" w:rsidP="00195A54">
      <w:pPr>
        <w:spacing w:after="0" w:line="240" w:lineRule="auto"/>
      </w:pPr>
      <w:r>
        <w:separator/>
      </w:r>
    </w:p>
  </w:footnote>
  <w:footnote w:type="continuationSeparator" w:id="0">
    <w:p w14:paraId="7F657F8D" w14:textId="77777777" w:rsidR="00BB21E9" w:rsidRDefault="00BB21E9" w:rsidP="00195A54">
      <w:pPr>
        <w:spacing w:after="0" w:line="240" w:lineRule="auto"/>
      </w:pPr>
      <w:r>
        <w:continuationSeparator/>
      </w:r>
    </w:p>
  </w:footnote>
  <w:footnote w:type="continuationNotice" w:id="1">
    <w:p w14:paraId="3EDF8FB5" w14:textId="77777777" w:rsidR="00D81E35" w:rsidRDefault="00D81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04A02249" w:rsidR="00195A54" w:rsidRDefault="00195A54" w:rsidP="00C47C35">
    <w:pPr>
      <w:pStyle w:val="Header"/>
      <w:jc w:val="center"/>
      <w:rPr>
        <w:u w:val="single"/>
        <w:lang w:val="en-US"/>
      </w:rPr>
    </w:pPr>
  </w:p>
  <w:p w14:paraId="2B8B4B6F" w14:textId="77777777" w:rsidR="00AE7333" w:rsidRPr="00AE7333" w:rsidRDefault="00AE7333" w:rsidP="00C47C35">
    <w:pPr>
      <w:pStyle w:val="Header"/>
      <w:jc w:val="center"/>
      <w:rPr>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BF0"/>
    <w:multiLevelType w:val="multilevel"/>
    <w:tmpl w:val="04D8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665897">
    <w:abstractNumId w:val="2"/>
  </w:num>
  <w:num w:numId="2" w16cid:durableId="295529825">
    <w:abstractNumId w:val="1"/>
  </w:num>
  <w:num w:numId="3" w16cid:durableId="136197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96228"/>
    <w:rsid w:val="0018518C"/>
    <w:rsid w:val="00195A54"/>
    <w:rsid w:val="002360A4"/>
    <w:rsid w:val="00383BE2"/>
    <w:rsid w:val="003B577F"/>
    <w:rsid w:val="003D2BCF"/>
    <w:rsid w:val="003E466E"/>
    <w:rsid w:val="003F01CE"/>
    <w:rsid w:val="00434841"/>
    <w:rsid w:val="00546298"/>
    <w:rsid w:val="005B47A0"/>
    <w:rsid w:val="00603C60"/>
    <w:rsid w:val="006E02F1"/>
    <w:rsid w:val="00766C63"/>
    <w:rsid w:val="008D66CC"/>
    <w:rsid w:val="00905EEB"/>
    <w:rsid w:val="009077EC"/>
    <w:rsid w:val="00980A52"/>
    <w:rsid w:val="00A87D9A"/>
    <w:rsid w:val="00AD6CF3"/>
    <w:rsid w:val="00AE7333"/>
    <w:rsid w:val="00B72AF3"/>
    <w:rsid w:val="00B92B58"/>
    <w:rsid w:val="00BB21E9"/>
    <w:rsid w:val="00C47C35"/>
    <w:rsid w:val="00C556B4"/>
    <w:rsid w:val="00C92087"/>
    <w:rsid w:val="00D81E35"/>
    <w:rsid w:val="00D862A9"/>
    <w:rsid w:val="00E328D1"/>
    <w:rsid w:val="00EA7126"/>
    <w:rsid w:val="00EA7C41"/>
    <w:rsid w:val="00EB6B34"/>
    <w:rsid w:val="00F10CF5"/>
    <w:rsid w:val="00F671E2"/>
    <w:rsid w:val="00F83601"/>
    <w:rsid w:val="06866210"/>
    <w:rsid w:val="0C1C277E"/>
    <w:rsid w:val="145840CD"/>
    <w:rsid w:val="39BECB2F"/>
    <w:rsid w:val="3A8CC2B2"/>
    <w:rsid w:val="3B1398DF"/>
    <w:rsid w:val="516E766A"/>
    <w:rsid w:val="5CDC4B33"/>
    <w:rsid w:val="6AEBA09E"/>
    <w:rsid w:val="6D768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bb8c1e84ccd03af608b9bb1c1f026850">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d259367608b4659b8b80795b16f2ce96"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46F73-8DA2-477C-A4B8-422B05E3001A}"/>
</file>

<file path=customXml/itemProps2.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AAB1636C-2891-4DCE-885C-6BDF07B74FC9}">
  <ds:schemaRefs>
    <ds:schemaRef ds:uri="http://schemas.microsoft.com/sharepoint/v3/contenttype/forms"/>
  </ds:schemaRefs>
</ds:datastoreItem>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1855</Characters>
  <Application>Microsoft Office Word</Application>
  <DocSecurity>0</DocSecurity>
  <Lines>71</Lines>
  <Paragraphs>28</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Cameron, Ben</cp:lastModifiedBy>
  <cp:revision>11</cp:revision>
  <dcterms:created xsi:type="dcterms:W3CDTF">2026-02-24T10:21:00Z</dcterms:created>
  <dcterms:modified xsi:type="dcterms:W3CDTF">2026-02-24T13:47:00Z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