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195A54" w:rsidRPr="008A0B27" w14:paraId="1620C76D" w14:textId="77777777" w:rsidTr="257F0161">
        <w:tc>
          <w:tcPr>
            <w:tcW w:w="13948" w:type="dxa"/>
            <w:gridSpan w:val="2"/>
            <w:shd w:val="clear" w:color="auto" w:fill="FAE2D5" w:themeFill="accent2" w:themeFillTint="33"/>
          </w:tcPr>
          <w:p w14:paraId="7F4BB30C" w14:textId="6E3489E8" w:rsidR="00195A54" w:rsidRPr="008A0B27" w:rsidRDefault="00DC2E9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Non-fiction: crime and punishment</w:t>
            </w:r>
          </w:p>
        </w:tc>
      </w:tr>
      <w:tr w:rsidR="00195A54" w:rsidRPr="008A0B27" w14:paraId="61C58675" w14:textId="77777777" w:rsidTr="257F0161">
        <w:tc>
          <w:tcPr>
            <w:tcW w:w="13948" w:type="dxa"/>
            <w:gridSpan w:val="2"/>
          </w:tcPr>
          <w:p w14:paraId="139F6905" w14:textId="30C56529" w:rsidR="00195A54" w:rsidRPr="008A0B27" w:rsidRDefault="00195A54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Expected Outcomes</w:t>
            </w:r>
          </w:p>
          <w:p w14:paraId="5135EAE6" w14:textId="0BAB5F59" w:rsidR="00FA264C" w:rsidRDefault="00C94B2E" w:rsidP="00FA264C">
            <w:pPr>
              <w:rPr>
                <w:rFonts w:ascii="Calibri" w:hAnsi="Calibri" w:cs="Calibri"/>
              </w:rPr>
            </w:pPr>
            <w:r w:rsidRPr="00FA264C">
              <w:rPr>
                <w:rFonts w:ascii="Calibri" w:hAnsi="Calibri" w:cs="Calibri"/>
              </w:rPr>
              <w:t xml:space="preserve">Learners </w:t>
            </w:r>
            <w:r w:rsidR="00FA264C">
              <w:rPr>
                <w:rFonts w:ascii="Calibri" w:hAnsi="Calibri" w:cs="Calibri"/>
              </w:rPr>
              <w:t>will</w:t>
            </w:r>
            <w:r w:rsidR="00BA3DE1">
              <w:rPr>
                <w:rFonts w:ascii="Calibri" w:hAnsi="Calibri" w:cs="Calibri"/>
              </w:rPr>
              <w:t>:</w:t>
            </w:r>
          </w:p>
          <w:p w14:paraId="1987220D" w14:textId="74B5BF87" w:rsidR="000359BD" w:rsidRDefault="00924FC2" w:rsidP="001C031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Develop </w:t>
            </w:r>
            <w:r w:rsidR="00254234">
              <w:rPr>
                <w:rFonts w:ascii="Calibri" w:hAnsi="Calibri" w:cs="Calibri"/>
              </w:rPr>
              <w:t>analytical skills and be able to</w:t>
            </w:r>
            <w:r w:rsidR="002A1A43">
              <w:rPr>
                <w:rFonts w:ascii="Calibri" w:hAnsi="Calibri" w:cs="Calibri"/>
              </w:rPr>
              <w:t xml:space="preserve"> identify a writer’s perspective</w:t>
            </w:r>
            <w:r w:rsidR="002634EB">
              <w:rPr>
                <w:rFonts w:ascii="Calibri" w:hAnsi="Calibri" w:cs="Calibri"/>
              </w:rPr>
              <w:t xml:space="preserve"> in a text</w:t>
            </w:r>
            <w:r w:rsidR="002A1A43">
              <w:rPr>
                <w:rFonts w:ascii="Calibri" w:hAnsi="Calibri" w:cs="Calibri"/>
              </w:rPr>
              <w:t>.</w:t>
            </w:r>
          </w:p>
          <w:p w14:paraId="0679DF25" w14:textId="77777777" w:rsidR="002A1A43" w:rsidRDefault="002634EB" w:rsidP="001C031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Be able to read and compare two texts, drawing on similarities and differences between them. </w:t>
            </w:r>
          </w:p>
          <w:p w14:paraId="4F6CD86E" w14:textId="77777777" w:rsidR="002634EB" w:rsidRDefault="00533ED1" w:rsidP="001C031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Analyse statistics and evaluate their credibility.</w:t>
            </w:r>
          </w:p>
          <w:p w14:paraId="08B32D2C" w14:textId="2F4B4925" w:rsidR="00533ED1" w:rsidRDefault="004C7C21" w:rsidP="001C031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 able to identify structural features in texts and use the</w:t>
            </w:r>
            <w:r w:rsidR="00942027">
              <w:rPr>
                <w:rFonts w:ascii="Calibri" w:hAnsi="Calibri" w:cs="Calibri"/>
              </w:rPr>
              <w:t>se features</w:t>
            </w:r>
            <w:r>
              <w:rPr>
                <w:rFonts w:ascii="Calibri" w:hAnsi="Calibri" w:cs="Calibri"/>
              </w:rPr>
              <w:t xml:space="preserve"> in their own writing.</w:t>
            </w:r>
          </w:p>
          <w:p w14:paraId="795ADA8E" w14:textId="27E52010" w:rsidR="004C7C21" w:rsidRDefault="00FC1D44" w:rsidP="001C031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Understand the meaning of a copy for a website and write their own</w:t>
            </w:r>
            <w:r w:rsidR="00942027">
              <w:rPr>
                <w:rFonts w:ascii="Calibri" w:hAnsi="Calibri" w:cs="Calibri"/>
              </w:rPr>
              <w:t xml:space="preserve"> copy for a website</w:t>
            </w:r>
            <w:r>
              <w:rPr>
                <w:rFonts w:ascii="Calibri" w:hAnsi="Calibri" w:cs="Calibri"/>
              </w:rPr>
              <w:t>.</w:t>
            </w:r>
          </w:p>
          <w:p w14:paraId="51AFD685" w14:textId="08EF59DD" w:rsidR="00FC1D44" w:rsidRPr="001C0310" w:rsidRDefault="00FC1D44" w:rsidP="001C031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Reflect, revise and edit their own writing in order to improve it.</w:t>
            </w:r>
          </w:p>
        </w:tc>
      </w:tr>
      <w:tr w:rsidR="00C305AB" w:rsidRPr="008A0B27" w14:paraId="728D6443" w14:textId="77777777" w:rsidTr="257F0161">
        <w:tc>
          <w:tcPr>
            <w:tcW w:w="13948" w:type="dxa"/>
            <w:gridSpan w:val="2"/>
          </w:tcPr>
          <w:p w14:paraId="4498F310" w14:textId="77777777" w:rsidR="00A811BE" w:rsidRPr="008A0B27" w:rsidRDefault="00A811BE" w:rsidP="00A811BE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Developmental Focus Opportunities</w:t>
            </w:r>
          </w:p>
          <w:p w14:paraId="1FDDC9D7" w14:textId="788CBB3E" w:rsidR="00894B78" w:rsidRPr="00894B78" w:rsidRDefault="00A41458" w:rsidP="00894B7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C&amp;L: </w:t>
            </w:r>
            <w:r w:rsidR="00894B78" w:rsidRPr="00894B78">
              <w:rPr>
                <w:rFonts w:ascii="Calibri" w:hAnsi="Calibri" w:cs="Calibri"/>
              </w:rPr>
              <w:t>Use texts like The Norwegian Prison to spark debate on rehabilitation vs punishment. Scaffold with sentence starters to support expressive language.</w:t>
            </w:r>
          </w:p>
          <w:p w14:paraId="47663D0F" w14:textId="77777777" w:rsidR="00760666" w:rsidRPr="00760666" w:rsidRDefault="00760666" w:rsidP="0076066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760666">
              <w:rPr>
                <w:rFonts w:ascii="Calibri" w:hAnsi="Calibri" w:cs="Calibri"/>
              </w:rPr>
              <w:t xml:space="preserve">C&amp;L: </w:t>
            </w:r>
            <w:r w:rsidRPr="00760666">
              <w:rPr>
                <w:rFonts w:ascii="Calibri" w:hAnsi="Calibri" w:cs="Calibri"/>
              </w:rPr>
              <w:t>Before analysing statistics or perspectives, learners discuss interpretations in pairs to build confidence and verbal reasoning.</w:t>
            </w:r>
          </w:p>
          <w:p w14:paraId="45223CF2" w14:textId="60BF4FBA" w:rsidR="00BF2016" w:rsidRPr="00BF2016" w:rsidRDefault="00BF2016" w:rsidP="00BF201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BF2016">
              <w:rPr>
                <w:rFonts w:ascii="Calibri" w:hAnsi="Calibri" w:cs="Calibri"/>
              </w:rPr>
              <w:t xml:space="preserve">PSED: </w:t>
            </w:r>
            <w:r w:rsidRPr="00BF2016">
              <w:rPr>
                <w:rFonts w:ascii="Calibri" w:hAnsi="Calibri" w:cs="Calibri"/>
              </w:rPr>
              <w:t xml:space="preserve">After reading </w:t>
            </w:r>
            <w:r>
              <w:rPr>
                <w:rFonts w:ascii="Calibri" w:hAnsi="Calibri" w:cs="Calibri"/>
              </w:rPr>
              <w:t>‘</w:t>
            </w:r>
            <w:r w:rsidRPr="00BF2016">
              <w:rPr>
                <w:rFonts w:ascii="Calibri" w:hAnsi="Calibri" w:cs="Calibri"/>
              </w:rPr>
              <w:t>A Letter to My Son</w:t>
            </w:r>
            <w:r>
              <w:rPr>
                <w:rFonts w:ascii="Calibri" w:hAnsi="Calibri" w:cs="Calibri"/>
              </w:rPr>
              <w:t>’</w:t>
            </w:r>
            <w:r w:rsidRPr="00BF2016">
              <w:rPr>
                <w:rFonts w:ascii="Calibri" w:hAnsi="Calibri" w:cs="Calibri"/>
              </w:rPr>
              <w:t>, learners reflect on emotional impact and personal values.</w:t>
            </w:r>
          </w:p>
          <w:p w14:paraId="2F8680C9" w14:textId="4EFBE684" w:rsidR="00617833" w:rsidRPr="00617833" w:rsidRDefault="00617833" w:rsidP="00617833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617833">
              <w:rPr>
                <w:rFonts w:ascii="Calibri" w:hAnsi="Calibri" w:cs="Calibri"/>
              </w:rPr>
              <w:t xml:space="preserve">PSED: </w:t>
            </w:r>
            <w:r w:rsidRPr="00617833">
              <w:rPr>
                <w:rFonts w:ascii="Calibri" w:hAnsi="Calibri" w:cs="Calibri"/>
              </w:rPr>
              <w:t>Frame revision</w:t>
            </w:r>
            <w:r>
              <w:rPr>
                <w:rFonts w:ascii="Calibri" w:hAnsi="Calibri" w:cs="Calibri"/>
              </w:rPr>
              <w:t xml:space="preserve"> and editing</w:t>
            </w:r>
            <w:r w:rsidRPr="00617833">
              <w:rPr>
                <w:rFonts w:ascii="Calibri" w:hAnsi="Calibri" w:cs="Calibri"/>
              </w:rPr>
              <w:t xml:space="preserve"> as a growth mindset activity</w:t>
            </w:r>
            <w:r>
              <w:rPr>
                <w:rFonts w:ascii="Calibri" w:hAnsi="Calibri" w:cs="Calibri"/>
              </w:rPr>
              <w:t xml:space="preserve"> </w:t>
            </w:r>
            <w:r w:rsidRPr="00617833">
              <w:rPr>
                <w:rFonts w:ascii="Calibri" w:hAnsi="Calibri" w:cs="Calibri"/>
              </w:rPr>
              <w:t>celebrating improvement rather than perfection.</w:t>
            </w:r>
          </w:p>
          <w:p w14:paraId="2BDBC2C7" w14:textId="7F73F83D" w:rsidR="00572784" w:rsidRPr="00572784" w:rsidRDefault="00572784" w:rsidP="00572784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572784">
              <w:rPr>
                <w:rFonts w:ascii="Calibri" w:hAnsi="Calibri" w:cs="Calibri"/>
              </w:rPr>
              <w:t xml:space="preserve">PSED: </w:t>
            </w:r>
            <w:r w:rsidRPr="00572784">
              <w:rPr>
                <w:rFonts w:ascii="Calibri" w:hAnsi="Calibri" w:cs="Calibri"/>
              </w:rPr>
              <w:t>Learners co-create informative content</w:t>
            </w:r>
            <w:r>
              <w:rPr>
                <w:rFonts w:ascii="Calibri" w:hAnsi="Calibri" w:cs="Calibri"/>
              </w:rPr>
              <w:t xml:space="preserve"> for the website copy task</w:t>
            </w:r>
            <w:r w:rsidRPr="00572784">
              <w:rPr>
                <w:rFonts w:ascii="Calibri" w:hAnsi="Calibri" w:cs="Calibri"/>
              </w:rPr>
              <w:t>, practi</w:t>
            </w:r>
            <w:r>
              <w:rPr>
                <w:rFonts w:ascii="Calibri" w:hAnsi="Calibri" w:cs="Calibri"/>
              </w:rPr>
              <w:t>s</w:t>
            </w:r>
            <w:r w:rsidRPr="00572784">
              <w:rPr>
                <w:rFonts w:ascii="Calibri" w:hAnsi="Calibri" w:cs="Calibri"/>
              </w:rPr>
              <w:t>ing compromise, empathy, and shared responsibility.</w:t>
            </w:r>
          </w:p>
          <w:p w14:paraId="159F33DC" w14:textId="328F709F" w:rsidR="00A11597" w:rsidRPr="00A11597" w:rsidRDefault="00A11597" w:rsidP="00A1159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A11597">
              <w:rPr>
                <w:rFonts w:ascii="Calibri" w:hAnsi="Calibri" w:cs="Calibri"/>
              </w:rPr>
              <w:t xml:space="preserve">Literacy: As outlined in the unit. </w:t>
            </w:r>
            <w:r>
              <w:rPr>
                <w:rFonts w:ascii="Calibri" w:hAnsi="Calibri" w:cs="Calibri"/>
              </w:rPr>
              <w:t>Lear</w:t>
            </w:r>
            <w:r w:rsidR="007C08B0">
              <w:rPr>
                <w:rFonts w:ascii="Calibri" w:hAnsi="Calibri" w:cs="Calibri"/>
              </w:rPr>
              <w:t xml:space="preserve">ners could explore </w:t>
            </w:r>
            <w:r w:rsidRPr="00A11597">
              <w:rPr>
                <w:rFonts w:ascii="Calibri" w:hAnsi="Calibri" w:cs="Calibri"/>
              </w:rPr>
              <w:t xml:space="preserve">structural features </w:t>
            </w:r>
            <w:r w:rsidR="007C08B0">
              <w:rPr>
                <w:rFonts w:ascii="Calibri" w:hAnsi="Calibri" w:cs="Calibri"/>
              </w:rPr>
              <w:t xml:space="preserve">like motif and mirroring </w:t>
            </w:r>
            <w:r w:rsidRPr="00A11597">
              <w:rPr>
                <w:rFonts w:ascii="Calibri" w:hAnsi="Calibri" w:cs="Calibri"/>
              </w:rPr>
              <w:t>visually, aiding retention and understanding.</w:t>
            </w:r>
          </w:p>
          <w:p w14:paraId="23B2F609" w14:textId="77777777" w:rsidR="00836CB6" w:rsidRPr="00836CB6" w:rsidRDefault="00836CB6" w:rsidP="00836CB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36CB6">
              <w:rPr>
                <w:rFonts w:ascii="Calibri" w:hAnsi="Calibri" w:cs="Calibri"/>
              </w:rPr>
              <w:t xml:space="preserve">Mathematics: </w:t>
            </w:r>
            <w:r w:rsidRPr="00836CB6">
              <w:rPr>
                <w:rFonts w:ascii="Calibri" w:hAnsi="Calibri" w:cs="Calibri"/>
              </w:rPr>
              <w:t>Learners evaluate real data and create their own, reinforcing number sense and critical thinking.</w:t>
            </w:r>
          </w:p>
          <w:p w14:paraId="2D775125" w14:textId="77777777" w:rsidR="00342972" w:rsidRDefault="00836CB6" w:rsidP="0051317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Mathematics: </w:t>
            </w:r>
            <w:r w:rsidR="00A90129">
              <w:rPr>
                <w:rFonts w:ascii="Calibri" w:hAnsi="Calibri" w:cs="Calibri"/>
              </w:rPr>
              <w:t>Learners could d</w:t>
            </w:r>
            <w:r w:rsidR="00A90129" w:rsidRPr="00A90129">
              <w:rPr>
                <w:rFonts w:ascii="Calibri" w:hAnsi="Calibri" w:cs="Calibri"/>
              </w:rPr>
              <w:t xml:space="preserve">esign </w:t>
            </w:r>
            <w:r w:rsidR="00A90129">
              <w:rPr>
                <w:rFonts w:ascii="Calibri" w:hAnsi="Calibri" w:cs="Calibri"/>
              </w:rPr>
              <w:t xml:space="preserve">or analyse </w:t>
            </w:r>
            <w:r w:rsidR="00A90129" w:rsidRPr="00A90129">
              <w:rPr>
                <w:rFonts w:ascii="Calibri" w:hAnsi="Calibri" w:cs="Calibri"/>
              </w:rPr>
              <w:t>visual representations of crime statistics to support spatial reasoning and interpretation.</w:t>
            </w:r>
          </w:p>
          <w:p w14:paraId="33D59865" w14:textId="0724A11E" w:rsidR="00A90129" w:rsidRDefault="00630E11" w:rsidP="00630E1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630E11">
              <w:rPr>
                <w:rFonts w:ascii="Calibri" w:hAnsi="Calibri" w:cs="Calibri"/>
              </w:rPr>
              <w:t xml:space="preserve">UTW: </w:t>
            </w:r>
            <w:r w:rsidR="00205AEE">
              <w:rPr>
                <w:rFonts w:ascii="Calibri" w:hAnsi="Calibri" w:cs="Calibri"/>
              </w:rPr>
              <w:t>Explore the l</w:t>
            </w:r>
            <w:r w:rsidRPr="00630E11">
              <w:rPr>
                <w:rFonts w:ascii="Calibri" w:hAnsi="Calibri" w:cs="Calibri"/>
              </w:rPr>
              <w:t xml:space="preserve">ink </w:t>
            </w:r>
            <w:r w:rsidR="00205AEE">
              <w:rPr>
                <w:rFonts w:ascii="Calibri" w:hAnsi="Calibri" w:cs="Calibri"/>
              </w:rPr>
              <w:t xml:space="preserve">between </w:t>
            </w:r>
            <w:r w:rsidRPr="00630E11">
              <w:rPr>
                <w:rFonts w:ascii="Calibri" w:hAnsi="Calibri" w:cs="Calibri"/>
              </w:rPr>
              <w:t xml:space="preserve">Mayhew </w:t>
            </w:r>
            <w:r w:rsidR="00205AEE">
              <w:rPr>
                <w:rFonts w:ascii="Calibri" w:hAnsi="Calibri" w:cs="Calibri"/>
              </w:rPr>
              <w:t>and</w:t>
            </w:r>
            <w:r w:rsidRPr="00630E11">
              <w:rPr>
                <w:rFonts w:ascii="Calibri" w:hAnsi="Calibri" w:cs="Calibri"/>
              </w:rPr>
              <w:t xml:space="preserve"> penal reform history</w:t>
            </w:r>
            <w:r w:rsidR="00205AEE">
              <w:rPr>
                <w:rFonts w:ascii="Calibri" w:hAnsi="Calibri" w:cs="Calibri"/>
              </w:rPr>
              <w:t xml:space="preserve"> and </w:t>
            </w:r>
            <w:r w:rsidRPr="00630E11">
              <w:rPr>
                <w:rFonts w:ascii="Calibri" w:hAnsi="Calibri" w:cs="Calibri"/>
              </w:rPr>
              <w:t>compare past and present systems.</w:t>
            </w:r>
          </w:p>
          <w:p w14:paraId="5AD665B2" w14:textId="77777777" w:rsidR="00F92C78" w:rsidRPr="00F92C78" w:rsidRDefault="00F92C78" w:rsidP="00F92C7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F92C78">
              <w:rPr>
                <w:rFonts w:ascii="Calibri" w:hAnsi="Calibri" w:cs="Calibri"/>
              </w:rPr>
              <w:t xml:space="preserve">UTW: </w:t>
            </w:r>
            <w:r w:rsidRPr="00F92C78">
              <w:rPr>
                <w:rFonts w:ascii="Calibri" w:hAnsi="Calibri" w:cs="Calibri"/>
              </w:rPr>
              <w:t>Discuss how societal values shape punishment and reform across cultures.</w:t>
            </w:r>
          </w:p>
          <w:p w14:paraId="1220C6E5" w14:textId="77777777" w:rsidR="00B81826" w:rsidRPr="00B81826" w:rsidRDefault="00B81826" w:rsidP="00B8182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B81826">
              <w:rPr>
                <w:rFonts w:ascii="Calibri" w:hAnsi="Calibri" w:cs="Calibri"/>
              </w:rPr>
              <w:t xml:space="preserve">EAD: </w:t>
            </w:r>
            <w:r w:rsidRPr="00B81826">
              <w:rPr>
                <w:rFonts w:ascii="Calibri" w:hAnsi="Calibri" w:cs="Calibri"/>
              </w:rPr>
              <w:t>Learners sketch engaging layouts for their copy, exploring colour, typography, and structure.</w:t>
            </w:r>
          </w:p>
          <w:p w14:paraId="4FB875D6" w14:textId="48423C3C" w:rsidR="00205AEE" w:rsidRPr="00630E11" w:rsidRDefault="00B81826" w:rsidP="00630E1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EAD: </w:t>
            </w:r>
            <w:r w:rsidR="0006179A" w:rsidRPr="0006179A">
              <w:rPr>
                <w:rFonts w:ascii="Calibri" w:hAnsi="Calibri" w:cs="Calibri"/>
              </w:rPr>
              <w:t xml:space="preserve">Use </w:t>
            </w:r>
            <w:r w:rsidR="0006179A">
              <w:rPr>
                <w:rFonts w:ascii="Calibri" w:hAnsi="Calibri" w:cs="Calibri"/>
              </w:rPr>
              <w:t xml:space="preserve">drama techniques such as </w:t>
            </w:r>
            <w:r w:rsidR="0006179A" w:rsidRPr="0006179A">
              <w:rPr>
                <w:rFonts w:ascii="Calibri" w:hAnsi="Calibri" w:cs="Calibri"/>
              </w:rPr>
              <w:t>stichomythia to explore opposing perspectives in texts</w:t>
            </w:r>
            <w:r w:rsidR="0006179A">
              <w:rPr>
                <w:rFonts w:ascii="Calibri" w:hAnsi="Calibri" w:cs="Calibri"/>
              </w:rPr>
              <w:t xml:space="preserve">, </w:t>
            </w:r>
            <w:r w:rsidR="0006179A" w:rsidRPr="0006179A">
              <w:rPr>
                <w:rFonts w:ascii="Calibri" w:hAnsi="Calibri" w:cs="Calibri"/>
              </w:rPr>
              <w:t>enhancing expressive language and engagement.</w:t>
            </w:r>
          </w:p>
        </w:tc>
      </w:tr>
      <w:tr w:rsidR="00195A54" w:rsidRPr="008A0B27" w14:paraId="4E7257A0" w14:textId="77777777" w:rsidTr="257F0161">
        <w:tc>
          <w:tcPr>
            <w:tcW w:w="6974" w:type="dxa"/>
            <w:shd w:val="clear" w:color="auto" w:fill="FAE2D5" w:themeFill="accent2" w:themeFillTint="33"/>
          </w:tcPr>
          <w:p w14:paraId="71C414B0" w14:textId="357DA0E9" w:rsidR="00195A54" w:rsidRPr="008A0B27" w:rsidRDefault="00195A54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Key Learning Points</w:t>
            </w:r>
          </w:p>
        </w:tc>
        <w:tc>
          <w:tcPr>
            <w:tcW w:w="6974" w:type="dxa"/>
            <w:shd w:val="clear" w:color="auto" w:fill="FAE2D5" w:themeFill="accent2" w:themeFillTint="33"/>
          </w:tcPr>
          <w:p w14:paraId="0A5A8A25" w14:textId="4876B950" w:rsidR="00195A54" w:rsidRPr="008A0B27" w:rsidRDefault="00195A54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Powerful Knowledge</w:t>
            </w:r>
          </w:p>
        </w:tc>
      </w:tr>
      <w:tr w:rsidR="00195A54" w:rsidRPr="008A0B27" w14:paraId="06DADF0D" w14:textId="77777777" w:rsidTr="257F0161">
        <w:tc>
          <w:tcPr>
            <w:tcW w:w="6974" w:type="dxa"/>
          </w:tcPr>
          <w:p w14:paraId="447F68B7" w14:textId="69FB13FF" w:rsidR="00EB61EF" w:rsidRDefault="00BD4C2F" w:rsidP="00EB61E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 can </w:t>
            </w:r>
            <w:r w:rsidR="00166A30">
              <w:rPr>
                <w:rFonts w:ascii="Calibri" w:hAnsi="Calibri" w:cs="Calibri"/>
              </w:rPr>
              <w:t xml:space="preserve">read and compare texts about the same topic. </w:t>
            </w:r>
          </w:p>
          <w:p w14:paraId="56C0D51B" w14:textId="5D13EE43" w:rsidR="00166A30" w:rsidRDefault="007A3B64" w:rsidP="00EB61E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7A3B64">
              <w:rPr>
                <w:rFonts w:ascii="Calibri" w:hAnsi="Calibri" w:cs="Calibri"/>
              </w:rPr>
              <w:t>I can understand what makes a credible statistic</w:t>
            </w:r>
            <w:r>
              <w:rPr>
                <w:rFonts w:ascii="Calibri" w:hAnsi="Calibri" w:cs="Calibri"/>
              </w:rPr>
              <w:t xml:space="preserve"> </w:t>
            </w:r>
            <w:r w:rsidRPr="007A3B64">
              <w:rPr>
                <w:rFonts w:ascii="Calibri" w:hAnsi="Calibri" w:cs="Calibri"/>
              </w:rPr>
              <w:t>and use this understanding to create my own credible statistics.</w:t>
            </w:r>
          </w:p>
          <w:p w14:paraId="667C1B20" w14:textId="748ECE13" w:rsidR="007A3B64" w:rsidRDefault="00D053DC" w:rsidP="00EB61E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D053DC">
              <w:rPr>
                <w:rFonts w:ascii="Calibri" w:hAnsi="Calibri" w:cs="Calibri"/>
              </w:rPr>
              <w:lastRenderedPageBreak/>
              <w:t>I can understand how a writer uses structural features for effect and use this understanding to consider my own use of structure in my writing.</w:t>
            </w:r>
          </w:p>
          <w:p w14:paraId="6AE5D718" w14:textId="09C3A3B8" w:rsidR="00D053DC" w:rsidRPr="00B6402B" w:rsidRDefault="00D053DC" w:rsidP="00EB61E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D053DC">
              <w:rPr>
                <w:rFonts w:ascii="Calibri" w:hAnsi="Calibri" w:cs="Calibri"/>
              </w:rPr>
              <w:t>I can identify the conventions a website and use them creatively in my own writing.</w:t>
            </w:r>
          </w:p>
          <w:p w14:paraId="1E7E9060" w14:textId="77777777" w:rsidR="00530A47" w:rsidRDefault="004673C9" w:rsidP="0080065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673C9">
              <w:rPr>
                <w:rFonts w:ascii="Calibri" w:hAnsi="Calibri" w:cs="Calibri"/>
              </w:rPr>
              <w:t>I can successfully plan and write copy for a website.</w:t>
            </w:r>
          </w:p>
          <w:p w14:paraId="13987915" w14:textId="064019E7" w:rsidR="004673C9" w:rsidRPr="00B6402B" w:rsidRDefault="004673C9" w:rsidP="0080065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673C9">
              <w:rPr>
                <w:rFonts w:ascii="Calibri" w:hAnsi="Calibri" w:cs="Calibri"/>
              </w:rPr>
              <w:t>I can use effective editing strategies to revise</w:t>
            </w:r>
            <w:r>
              <w:rPr>
                <w:rFonts w:ascii="Calibri" w:hAnsi="Calibri" w:cs="Calibri"/>
              </w:rPr>
              <w:t xml:space="preserve"> my work.</w:t>
            </w:r>
          </w:p>
        </w:tc>
        <w:tc>
          <w:tcPr>
            <w:tcW w:w="6974" w:type="dxa"/>
          </w:tcPr>
          <w:p w14:paraId="5B69D9F1" w14:textId="6262B028" w:rsidR="00195A54" w:rsidRPr="008A0B27" w:rsidRDefault="0094202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Learners will understand that </w:t>
            </w:r>
            <w:r w:rsidR="006C22C9">
              <w:rPr>
                <w:rFonts w:ascii="Calibri" w:hAnsi="Calibri" w:cs="Calibri"/>
              </w:rPr>
              <w:t xml:space="preserve">texts are often written from the perspective of the writer, and that </w:t>
            </w:r>
            <w:r w:rsidR="002410B3">
              <w:rPr>
                <w:rFonts w:ascii="Calibri" w:hAnsi="Calibri" w:cs="Calibri"/>
              </w:rPr>
              <w:t>writer</w:t>
            </w:r>
            <w:r w:rsidR="006C22C9">
              <w:rPr>
                <w:rFonts w:ascii="Calibri" w:hAnsi="Calibri" w:cs="Calibri"/>
              </w:rPr>
              <w:t xml:space="preserve"> perspectives can </w:t>
            </w:r>
            <w:r w:rsidR="008F5F0D">
              <w:rPr>
                <w:rFonts w:ascii="Calibri" w:hAnsi="Calibri" w:cs="Calibri"/>
              </w:rPr>
              <w:t xml:space="preserve">vary in </w:t>
            </w:r>
            <w:r w:rsidR="002410B3">
              <w:rPr>
                <w:rFonts w:ascii="Calibri" w:hAnsi="Calibri" w:cs="Calibri"/>
              </w:rPr>
              <w:t xml:space="preserve">degrees of </w:t>
            </w:r>
            <w:r w:rsidR="008F5F0D">
              <w:rPr>
                <w:rFonts w:ascii="Calibri" w:hAnsi="Calibri" w:cs="Calibri"/>
              </w:rPr>
              <w:t>positivity, negativity and can convey aspects of both</w:t>
            </w:r>
            <w:r w:rsidR="002410B3">
              <w:rPr>
                <w:rFonts w:ascii="Calibri" w:hAnsi="Calibri" w:cs="Calibri"/>
              </w:rPr>
              <w:t xml:space="preserve"> </w:t>
            </w:r>
            <w:r w:rsidR="002410B3">
              <w:rPr>
                <w:rFonts w:ascii="Calibri" w:hAnsi="Calibri" w:cs="Calibri"/>
              </w:rPr>
              <w:lastRenderedPageBreak/>
              <w:t>simultaneously</w:t>
            </w:r>
            <w:r w:rsidR="008F5F0D">
              <w:rPr>
                <w:rFonts w:ascii="Calibri" w:hAnsi="Calibri" w:cs="Calibri"/>
              </w:rPr>
              <w:t xml:space="preserve">. </w:t>
            </w:r>
            <w:r w:rsidR="00C41113">
              <w:rPr>
                <w:rFonts w:ascii="Calibri" w:hAnsi="Calibri" w:cs="Calibri"/>
              </w:rPr>
              <w:t xml:space="preserve">Learners will become critical of statistics and understand that </w:t>
            </w:r>
            <w:r w:rsidR="00D50040">
              <w:rPr>
                <w:rFonts w:ascii="Calibri" w:hAnsi="Calibri" w:cs="Calibri"/>
              </w:rPr>
              <w:t xml:space="preserve">they must carefully consider </w:t>
            </w:r>
            <w:r w:rsidR="004C1E4B">
              <w:rPr>
                <w:rFonts w:ascii="Calibri" w:hAnsi="Calibri" w:cs="Calibri"/>
              </w:rPr>
              <w:t>the</w:t>
            </w:r>
            <w:r w:rsidR="00D50040">
              <w:rPr>
                <w:rFonts w:ascii="Calibri" w:hAnsi="Calibri" w:cs="Calibri"/>
              </w:rPr>
              <w:t xml:space="preserve"> credib</w:t>
            </w:r>
            <w:r w:rsidR="004C1E4B">
              <w:rPr>
                <w:rFonts w:ascii="Calibri" w:hAnsi="Calibri" w:cs="Calibri"/>
              </w:rPr>
              <w:t>ility of</w:t>
            </w:r>
            <w:r w:rsidR="00D50040">
              <w:rPr>
                <w:rFonts w:ascii="Calibri" w:hAnsi="Calibri" w:cs="Calibri"/>
              </w:rPr>
              <w:t xml:space="preserve"> </w:t>
            </w:r>
            <w:r w:rsidR="004C1E4B">
              <w:rPr>
                <w:rFonts w:ascii="Calibri" w:hAnsi="Calibri" w:cs="Calibri"/>
              </w:rPr>
              <w:t>statistics</w:t>
            </w:r>
            <w:r w:rsidR="00D50040">
              <w:rPr>
                <w:rFonts w:ascii="Calibri" w:hAnsi="Calibri" w:cs="Calibri"/>
              </w:rPr>
              <w:t xml:space="preserve">. </w:t>
            </w:r>
            <w:r w:rsidR="002410B3">
              <w:rPr>
                <w:rFonts w:ascii="Calibri" w:hAnsi="Calibri" w:cs="Calibri"/>
              </w:rPr>
              <w:t xml:space="preserve">Learners will become confident in identifying </w:t>
            </w:r>
            <w:r w:rsidR="00EF7C77">
              <w:rPr>
                <w:rFonts w:ascii="Calibri" w:hAnsi="Calibri" w:cs="Calibri"/>
              </w:rPr>
              <w:t xml:space="preserve">structural features used in writing and be able to employ these structures independently in their own work. </w:t>
            </w:r>
          </w:p>
        </w:tc>
      </w:tr>
      <w:tr w:rsidR="00195A54" w:rsidRPr="008A0B27" w14:paraId="11B5495E" w14:textId="77777777" w:rsidTr="257F0161">
        <w:tc>
          <w:tcPr>
            <w:tcW w:w="6974" w:type="dxa"/>
            <w:shd w:val="clear" w:color="auto" w:fill="FAE2D5" w:themeFill="accent2" w:themeFillTint="33"/>
          </w:tcPr>
          <w:p w14:paraId="7F9FC9CC" w14:textId="21929E12" w:rsidR="00195A54" w:rsidRPr="008A0B27" w:rsidRDefault="00195A54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 xml:space="preserve">Subject-Specific Vocabulary </w:t>
            </w:r>
          </w:p>
        </w:tc>
        <w:tc>
          <w:tcPr>
            <w:tcW w:w="6974" w:type="dxa"/>
            <w:shd w:val="clear" w:color="auto" w:fill="FAE2D5" w:themeFill="accent2" w:themeFillTint="33"/>
          </w:tcPr>
          <w:p w14:paraId="300D8508" w14:textId="708DA0A1" w:rsidR="00195A54" w:rsidRPr="008A0B27" w:rsidRDefault="00195A54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Reading Opportunities</w:t>
            </w:r>
          </w:p>
        </w:tc>
      </w:tr>
      <w:tr w:rsidR="00195A54" w:rsidRPr="008A0B27" w14:paraId="49B65D1F" w14:textId="77777777" w:rsidTr="257F0161">
        <w:tc>
          <w:tcPr>
            <w:tcW w:w="6974" w:type="dxa"/>
          </w:tcPr>
          <w:p w14:paraId="40944434" w14:textId="77777777" w:rsidR="002D38E1" w:rsidRDefault="002D38E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Non-fiction</w:t>
            </w:r>
          </w:p>
          <w:p w14:paraId="6A7808BA" w14:textId="508FB293" w:rsidR="00220EB0" w:rsidRDefault="0043578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Evaluate</w:t>
            </w:r>
          </w:p>
          <w:p w14:paraId="4B7B4324" w14:textId="38415F31" w:rsidR="00435786" w:rsidRDefault="0043578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Reform</w:t>
            </w:r>
          </w:p>
          <w:p w14:paraId="7F88DD85" w14:textId="49442B64" w:rsidR="00CD06C6" w:rsidRDefault="00CD06C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Statistic</w:t>
            </w:r>
          </w:p>
          <w:p w14:paraId="04F6A745" w14:textId="6A0293AE" w:rsidR="00CD06C6" w:rsidRDefault="00CD06C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Credible</w:t>
            </w:r>
          </w:p>
          <w:p w14:paraId="27711AFE" w14:textId="1BFA89E3" w:rsidR="00686B7E" w:rsidRDefault="00F77D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Perspective</w:t>
            </w:r>
          </w:p>
          <w:p w14:paraId="45BBA5C6" w14:textId="77777777" w:rsidR="00F77D85" w:rsidRDefault="00F77D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Open letter</w:t>
            </w:r>
          </w:p>
          <w:p w14:paraId="1CA4F836" w14:textId="77777777" w:rsidR="00190F09" w:rsidRDefault="00190F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Impactful</w:t>
            </w:r>
          </w:p>
          <w:p w14:paraId="58F7D809" w14:textId="77777777" w:rsidR="00190F09" w:rsidRDefault="00190F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Declarative</w:t>
            </w:r>
          </w:p>
          <w:p w14:paraId="17D86042" w14:textId="77777777" w:rsidR="00190F09" w:rsidRDefault="00190F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Motif</w:t>
            </w:r>
          </w:p>
          <w:p w14:paraId="33A8A205" w14:textId="77777777" w:rsidR="00190F09" w:rsidRDefault="00E8701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Mirroring</w:t>
            </w:r>
          </w:p>
          <w:p w14:paraId="4FE0B30F" w14:textId="1F492F39" w:rsidR="00FC1D44" w:rsidRDefault="00FC1D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Copy</w:t>
            </w:r>
          </w:p>
          <w:p w14:paraId="78D77AB6" w14:textId="77777777" w:rsidR="00E87011" w:rsidRDefault="00636D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Layout</w:t>
            </w:r>
          </w:p>
          <w:p w14:paraId="217C2DA6" w14:textId="77777777" w:rsidR="00636D62" w:rsidRDefault="00636D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Apt</w:t>
            </w:r>
          </w:p>
          <w:p w14:paraId="4AB8DA41" w14:textId="77777777" w:rsidR="00636D62" w:rsidRDefault="00636D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Inform</w:t>
            </w:r>
          </w:p>
          <w:p w14:paraId="5030345F" w14:textId="77777777" w:rsidR="00647CDE" w:rsidRDefault="00647CD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Revise</w:t>
            </w:r>
          </w:p>
          <w:p w14:paraId="1E0D00A8" w14:textId="21A166EE" w:rsidR="00647CDE" w:rsidRPr="008A0B27" w:rsidRDefault="00647CD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Elevate</w:t>
            </w:r>
          </w:p>
        </w:tc>
        <w:tc>
          <w:tcPr>
            <w:tcW w:w="6974" w:type="dxa"/>
          </w:tcPr>
          <w:p w14:paraId="1278C93C" w14:textId="77777777" w:rsidR="003F62CC" w:rsidRDefault="003F62CC" w:rsidP="00EB61EF">
            <w:pPr>
              <w:rPr>
                <w:rFonts w:ascii="Calibri" w:hAnsi="Calibri" w:cs="Calibri"/>
              </w:rPr>
            </w:pPr>
            <w:r w:rsidRPr="003F62CC">
              <w:rPr>
                <w:rFonts w:ascii="Calibri" w:hAnsi="Calibri" w:cs="Calibri"/>
              </w:rPr>
              <w:t>Henry Mayhew's 'The Criminal Prisons of London' (1862)</w:t>
            </w:r>
          </w:p>
          <w:p w14:paraId="6517CB78" w14:textId="3ECCC7A8" w:rsidR="008A0B27" w:rsidRDefault="003F62CC" w:rsidP="00EB61EF">
            <w:pPr>
              <w:rPr>
                <w:rFonts w:ascii="Calibri" w:hAnsi="Calibri" w:cs="Calibri"/>
              </w:rPr>
            </w:pPr>
            <w:r w:rsidRPr="003F62CC">
              <w:rPr>
                <w:rFonts w:ascii="Calibri" w:hAnsi="Calibri" w:cs="Calibri"/>
              </w:rPr>
              <w:t>Erwin James's 'The Norwegian Prison' (2013)</w:t>
            </w:r>
          </w:p>
          <w:p w14:paraId="3106F9E0" w14:textId="77777777" w:rsidR="003E4A2C" w:rsidRDefault="003E4A2C" w:rsidP="00EB61EF">
            <w:pPr>
              <w:rPr>
                <w:rFonts w:ascii="Calibri" w:hAnsi="Calibri" w:cs="Calibri"/>
              </w:rPr>
            </w:pPr>
            <w:r w:rsidRPr="003E4A2C">
              <w:rPr>
                <w:rFonts w:ascii="Calibri" w:hAnsi="Calibri" w:cs="Calibri"/>
              </w:rPr>
              <w:t>Thomas De Quincey's 'Confessions of an English Opium-Eater' (1821)</w:t>
            </w:r>
          </w:p>
          <w:p w14:paraId="73DEE9A5" w14:textId="36B5F98C" w:rsidR="004673C9" w:rsidRPr="008A0B27" w:rsidRDefault="003E4A2C" w:rsidP="00EB61EF">
            <w:pPr>
              <w:rPr>
                <w:rFonts w:ascii="Calibri" w:hAnsi="Calibri" w:cs="Calibri"/>
              </w:rPr>
            </w:pPr>
            <w:r w:rsidRPr="003E4A2C">
              <w:rPr>
                <w:rFonts w:ascii="Calibri" w:hAnsi="Calibri" w:cs="Calibri"/>
              </w:rPr>
              <w:t>'A letter to...My Son' (Guardian, 2014)</w:t>
            </w:r>
          </w:p>
        </w:tc>
      </w:tr>
      <w:tr w:rsidR="00195A54" w:rsidRPr="008A0B27" w14:paraId="52FDDB70" w14:textId="77777777" w:rsidTr="257F0161">
        <w:tc>
          <w:tcPr>
            <w:tcW w:w="6974" w:type="dxa"/>
            <w:shd w:val="clear" w:color="auto" w:fill="FAE2D5" w:themeFill="accent2" w:themeFillTint="33"/>
          </w:tcPr>
          <w:p w14:paraId="0F848A00" w14:textId="13D105B8" w:rsidR="00195A54" w:rsidRPr="008A0B27" w:rsidRDefault="00195A54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Possible Misconceptions</w:t>
            </w:r>
          </w:p>
        </w:tc>
        <w:tc>
          <w:tcPr>
            <w:tcW w:w="6974" w:type="dxa"/>
            <w:shd w:val="clear" w:color="auto" w:fill="FAE2D5" w:themeFill="accent2" w:themeFillTint="33"/>
          </w:tcPr>
          <w:p w14:paraId="30C004E6" w14:textId="77777777" w:rsidR="00195A54" w:rsidRDefault="00195A54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Cross-Curricular Links</w:t>
            </w:r>
          </w:p>
          <w:p w14:paraId="6AAEE7C2" w14:textId="3C0F61C4" w:rsidR="00DC0619" w:rsidRPr="008A0B27" w:rsidRDefault="00DC0619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95A54" w:rsidRPr="008A0B27" w14:paraId="542ABD73" w14:textId="77777777" w:rsidTr="257F0161">
        <w:tc>
          <w:tcPr>
            <w:tcW w:w="6974" w:type="dxa"/>
          </w:tcPr>
          <w:p w14:paraId="610D02DB" w14:textId="16936F70" w:rsidR="0079506D" w:rsidRDefault="003C3887" w:rsidP="003C388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</w:t>
            </w:r>
            <w:r w:rsidR="002D38E1">
              <w:rPr>
                <w:rFonts w:ascii="Calibri" w:hAnsi="Calibri" w:cs="Calibri"/>
              </w:rPr>
              <w:t>spectives</w:t>
            </w:r>
            <w:r>
              <w:rPr>
                <w:rFonts w:ascii="Calibri" w:hAnsi="Calibri" w:cs="Calibri"/>
              </w:rPr>
              <w:t xml:space="preserve"> are simply positive or negative. </w:t>
            </w:r>
          </w:p>
          <w:p w14:paraId="474E31C4" w14:textId="18E14A24" w:rsidR="0025552D" w:rsidRDefault="0025552D" w:rsidP="003C388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25552D">
              <w:rPr>
                <w:rFonts w:ascii="Calibri" w:hAnsi="Calibri" w:cs="Calibri"/>
              </w:rPr>
              <w:t>Writing down any number in a piece of non-fiction writing is enough to show you know how to use statistics.</w:t>
            </w:r>
          </w:p>
          <w:p w14:paraId="375616E2" w14:textId="77777777" w:rsidR="00E87011" w:rsidRDefault="00E87011" w:rsidP="003C388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Choosing vocabulary and ideas is the most important </w:t>
            </w:r>
            <w:r w:rsidR="00D70C0D">
              <w:rPr>
                <w:rFonts w:ascii="Calibri" w:hAnsi="Calibri" w:cs="Calibri"/>
              </w:rPr>
              <w:t>part of the writing process.</w:t>
            </w:r>
          </w:p>
          <w:p w14:paraId="219D28DA" w14:textId="77777777" w:rsidR="0025552D" w:rsidRDefault="002D561B" w:rsidP="003C388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2D561B">
              <w:rPr>
                <w:rFonts w:ascii="Calibri" w:hAnsi="Calibri" w:cs="Calibri"/>
              </w:rPr>
              <w:t>The language and structure of an informative website is always unexciting and dull.</w:t>
            </w:r>
          </w:p>
          <w:p w14:paraId="739BAE34" w14:textId="77777777" w:rsidR="002D561B" w:rsidRDefault="003E6D51" w:rsidP="003C388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3E6D51">
              <w:rPr>
                <w:rFonts w:ascii="Calibri" w:hAnsi="Calibri" w:cs="Calibri"/>
              </w:rPr>
              <w:t>Websites don't need to be engaging if they only provide information.</w:t>
            </w:r>
          </w:p>
          <w:p w14:paraId="299CC210" w14:textId="72FC2712" w:rsidR="00647CDE" w:rsidRPr="003C3887" w:rsidRDefault="00647CDE" w:rsidP="003C388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647CDE">
              <w:rPr>
                <w:rFonts w:ascii="Calibri" w:hAnsi="Calibri" w:cs="Calibri"/>
              </w:rPr>
              <w:t>Rewriting and improving responses is a waste of time.</w:t>
            </w:r>
          </w:p>
        </w:tc>
        <w:tc>
          <w:tcPr>
            <w:tcW w:w="6974" w:type="dxa"/>
          </w:tcPr>
          <w:p w14:paraId="147CFDC4" w14:textId="77777777" w:rsidR="00932800" w:rsidRDefault="0043578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History – penal system 1800s until present day</w:t>
            </w:r>
          </w:p>
          <w:p w14:paraId="7DCD9DC6" w14:textId="5B498CA9" w:rsidR="00435786" w:rsidRPr="008A0B27" w:rsidRDefault="00435786">
            <w:pPr>
              <w:rPr>
                <w:rFonts w:ascii="Calibri" w:hAnsi="Calibri" w:cs="Calibri"/>
              </w:rPr>
            </w:pPr>
          </w:p>
        </w:tc>
      </w:tr>
    </w:tbl>
    <w:p w14:paraId="0FB60DF5" w14:textId="77777777" w:rsidR="0018518C" w:rsidRPr="008A0B27" w:rsidRDefault="0018518C">
      <w:pPr>
        <w:rPr>
          <w:rFonts w:ascii="Calibri" w:hAnsi="Calibri" w:cs="Calibri"/>
        </w:rPr>
      </w:pPr>
    </w:p>
    <w:sectPr w:rsidR="0018518C" w:rsidRPr="008A0B27" w:rsidSect="00195A54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32BD2" w14:textId="77777777" w:rsidR="00484E6B" w:rsidRDefault="00484E6B" w:rsidP="00195A54">
      <w:pPr>
        <w:spacing w:after="0" w:line="240" w:lineRule="auto"/>
      </w:pPr>
      <w:r>
        <w:separator/>
      </w:r>
    </w:p>
  </w:endnote>
  <w:endnote w:type="continuationSeparator" w:id="0">
    <w:p w14:paraId="7290A6B3" w14:textId="77777777" w:rsidR="00484E6B" w:rsidRDefault="00484E6B" w:rsidP="00195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0D47B" w14:textId="77777777" w:rsidR="00484E6B" w:rsidRDefault="00484E6B" w:rsidP="00195A54">
      <w:pPr>
        <w:spacing w:after="0" w:line="240" w:lineRule="auto"/>
      </w:pPr>
      <w:r>
        <w:separator/>
      </w:r>
    </w:p>
  </w:footnote>
  <w:footnote w:type="continuationSeparator" w:id="0">
    <w:p w14:paraId="527C6B88" w14:textId="77777777" w:rsidR="00484E6B" w:rsidRDefault="00484E6B" w:rsidP="00195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CC942" w14:textId="51B2DF36" w:rsidR="00F161D7" w:rsidRPr="008A0B27" w:rsidRDefault="00195A54" w:rsidP="00F161D7">
    <w:pPr>
      <w:pStyle w:val="Header"/>
      <w:jc w:val="center"/>
      <w:rPr>
        <w:rFonts w:ascii="Calibri" w:hAnsi="Calibri" w:cs="Calibri"/>
      </w:rPr>
    </w:pPr>
    <w:r w:rsidRPr="008A0B27">
      <w:rPr>
        <w:rFonts w:ascii="Calibri" w:hAnsi="Calibri" w:cs="Calibri"/>
      </w:rPr>
      <w:t xml:space="preserve">Year </w:t>
    </w:r>
    <w:r w:rsidR="00DC2E91">
      <w:rPr>
        <w:rFonts w:ascii="Calibri" w:hAnsi="Calibri" w:cs="Calibri"/>
      </w:rPr>
      <w:t>10</w:t>
    </w:r>
    <w:r w:rsidRPr="008A0B27">
      <w:rPr>
        <w:rFonts w:ascii="Calibri" w:hAnsi="Calibri" w:cs="Calibri"/>
      </w:rPr>
      <w:t xml:space="preserve"> English</w:t>
    </w:r>
    <w:r w:rsidR="008A0B27">
      <w:rPr>
        <w:rFonts w:ascii="Calibri" w:hAnsi="Calibri" w:cs="Calibri"/>
      </w:rPr>
      <w:t xml:space="preserve"> Unit 1: </w:t>
    </w:r>
    <w:r w:rsidR="00DC2E91">
      <w:rPr>
        <w:rFonts w:ascii="Calibri" w:hAnsi="Calibri" w:cs="Calibri"/>
      </w:rPr>
      <w:t>Non-fiction: crime and punishment</w:t>
    </w:r>
  </w:p>
  <w:p w14:paraId="290826E1" w14:textId="77777777" w:rsidR="00195A54" w:rsidRDefault="00195A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665897">
    <w:abstractNumId w:val="1"/>
  </w:num>
  <w:num w:numId="2" w16cid:durableId="29552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102F6"/>
    <w:rsid w:val="000116C6"/>
    <w:rsid w:val="00025EB0"/>
    <w:rsid w:val="000359BD"/>
    <w:rsid w:val="000563F8"/>
    <w:rsid w:val="0006179A"/>
    <w:rsid w:val="000663E9"/>
    <w:rsid w:val="00084885"/>
    <w:rsid w:val="00090958"/>
    <w:rsid w:val="00090AB6"/>
    <w:rsid w:val="00095AF9"/>
    <w:rsid w:val="00096228"/>
    <w:rsid w:val="000B5BF3"/>
    <w:rsid w:val="000E6E4F"/>
    <w:rsid w:val="000E7587"/>
    <w:rsid w:val="000E767A"/>
    <w:rsid w:val="000F15AA"/>
    <w:rsid w:val="000F4D3A"/>
    <w:rsid w:val="00120219"/>
    <w:rsid w:val="0015119A"/>
    <w:rsid w:val="00166A30"/>
    <w:rsid w:val="0018518C"/>
    <w:rsid w:val="00190F09"/>
    <w:rsid w:val="00195A54"/>
    <w:rsid w:val="001B0316"/>
    <w:rsid w:val="001C0310"/>
    <w:rsid w:val="001E2CAF"/>
    <w:rsid w:val="00205AEE"/>
    <w:rsid w:val="00220EB0"/>
    <w:rsid w:val="00224017"/>
    <w:rsid w:val="002410B3"/>
    <w:rsid w:val="00254234"/>
    <w:rsid w:val="0025552D"/>
    <w:rsid w:val="00261B1D"/>
    <w:rsid w:val="002634EB"/>
    <w:rsid w:val="00271372"/>
    <w:rsid w:val="002805D6"/>
    <w:rsid w:val="002851FF"/>
    <w:rsid w:val="00290B33"/>
    <w:rsid w:val="002A1A43"/>
    <w:rsid w:val="002A441B"/>
    <w:rsid w:val="002B01FA"/>
    <w:rsid w:val="002B649B"/>
    <w:rsid w:val="002D38E1"/>
    <w:rsid w:val="002D561B"/>
    <w:rsid w:val="002E4D50"/>
    <w:rsid w:val="00304ABF"/>
    <w:rsid w:val="00342972"/>
    <w:rsid w:val="00351960"/>
    <w:rsid w:val="003A6722"/>
    <w:rsid w:val="003B0957"/>
    <w:rsid w:val="003C3887"/>
    <w:rsid w:val="003C6DC2"/>
    <w:rsid w:val="003E4A2C"/>
    <w:rsid w:val="003E6D51"/>
    <w:rsid w:val="003F62CC"/>
    <w:rsid w:val="00417AE4"/>
    <w:rsid w:val="00434841"/>
    <w:rsid w:val="00435786"/>
    <w:rsid w:val="0044344E"/>
    <w:rsid w:val="00466BC5"/>
    <w:rsid w:val="004673C9"/>
    <w:rsid w:val="00484E6B"/>
    <w:rsid w:val="00494F67"/>
    <w:rsid w:val="004B14C2"/>
    <w:rsid w:val="004C1E4B"/>
    <w:rsid w:val="004C7C21"/>
    <w:rsid w:val="004E21CE"/>
    <w:rsid w:val="004F44B4"/>
    <w:rsid w:val="00513176"/>
    <w:rsid w:val="00530A47"/>
    <w:rsid w:val="00533ED1"/>
    <w:rsid w:val="00546298"/>
    <w:rsid w:val="00570A2D"/>
    <w:rsid w:val="00572784"/>
    <w:rsid w:val="005754BB"/>
    <w:rsid w:val="005856AB"/>
    <w:rsid w:val="00586725"/>
    <w:rsid w:val="005965A6"/>
    <w:rsid w:val="005B77AD"/>
    <w:rsid w:val="005F02F1"/>
    <w:rsid w:val="005F42F6"/>
    <w:rsid w:val="005F60F0"/>
    <w:rsid w:val="005F7F6C"/>
    <w:rsid w:val="006014F9"/>
    <w:rsid w:val="00603C60"/>
    <w:rsid w:val="00617833"/>
    <w:rsid w:val="00620CB9"/>
    <w:rsid w:val="0062104A"/>
    <w:rsid w:val="00630E11"/>
    <w:rsid w:val="00631639"/>
    <w:rsid w:val="00636D62"/>
    <w:rsid w:val="00647CDE"/>
    <w:rsid w:val="00662D4D"/>
    <w:rsid w:val="00670840"/>
    <w:rsid w:val="00686B7E"/>
    <w:rsid w:val="006B0CD6"/>
    <w:rsid w:val="006C22C9"/>
    <w:rsid w:val="006F4AD8"/>
    <w:rsid w:val="00722634"/>
    <w:rsid w:val="00760666"/>
    <w:rsid w:val="00770F8E"/>
    <w:rsid w:val="00782FCD"/>
    <w:rsid w:val="00784DED"/>
    <w:rsid w:val="00790EE5"/>
    <w:rsid w:val="0079506D"/>
    <w:rsid w:val="007A215C"/>
    <w:rsid w:val="007A3B64"/>
    <w:rsid w:val="007C08B0"/>
    <w:rsid w:val="007E1732"/>
    <w:rsid w:val="007E1BAF"/>
    <w:rsid w:val="007E5748"/>
    <w:rsid w:val="007E61FC"/>
    <w:rsid w:val="007E6477"/>
    <w:rsid w:val="0080065B"/>
    <w:rsid w:val="00826D3F"/>
    <w:rsid w:val="00831E6B"/>
    <w:rsid w:val="00836CB6"/>
    <w:rsid w:val="0084279B"/>
    <w:rsid w:val="00874255"/>
    <w:rsid w:val="00882A95"/>
    <w:rsid w:val="0088661D"/>
    <w:rsid w:val="008866AE"/>
    <w:rsid w:val="00894B78"/>
    <w:rsid w:val="008A0B27"/>
    <w:rsid w:val="008A190B"/>
    <w:rsid w:val="008A7CF9"/>
    <w:rsid w:val="008B0BA8"/>
    <w:rsid w:val="008C092D"/>
    <w:rsid w:val="008D45BB"/>
    <w:rsid w:val="008D66CC"/>
    <w:rsid w:val="008F5F0D"/>
    <w:rsid w:val="00905EEB"/>
    <w:rsid w:val="00924FC2"/>
    <w:rsid w:val="00932800"/>
    <w:rsid w:val="009405AC"/>
    <w:rsid w:val="00942027"/>
    <w:rsid w:val="00953089"/>
    <w:rsid w:val="00961E3E"/>
    <w:rsid w:val="00986DA9"/>
    <w:rsid w:val="00992AE8"/>
    <w:rsid w:val="009D0DE9"/>
    <w:rsid w:val="009E4ACB"/>
    <w:rsid w:val="00A11597"/>
    <w:rsid w:val="00A41458"/>
    <w:rsid w:val="00A50E25"/>
    <w:rsid w:val="00A549E5"/>
    <w:rsid w:val="00A55F57"/>
    <w:rsid w:val="00A811BE"/>
    <w:rsid w:val="00A85A57"/>
    <w:rsid w:val="00A87D9A"/>
    <w:rsid w:val="00A90129"/>
    <w:rsid w:val="00AD6CCB"/>
    <w:rsid w:val="00AD6CF3"/>
    <w:rsid w:val="00AE1AA8"/>
    <w:rsid w:val="00AF779B"/>
    <w:rsid w:val="00B00E2B"/>
    <w:rsid w:val="00B6402B"/>
    <w:rsid w:val="00B81826"/>
    <w:rsid w:val="00BA3DE1"/>
    <w:rsid w:val="00BB21E9"/>
    <w:rsid w:val="00BC559E"/>
    <w:rsid w:val="00BC5CC3"/>
    <w:rsid w:val="00BD4C2F"/>
    <w:rsid w:val="00BF2016"/>
    <w:rsid w:val="00C25BBD"/>
    <w:rsid w:val="00C305AB"/>
    <w:rsid w:val="00C37469"/>
    <w:rsid w:val="00C41113"/>
    <w:rsid w:val="00C631DA"/>
    <w:rsid w:val="00C87E9C"/>
    <w:rsid w:val="00C94B2E"/>
    <w:rsid w:val="00CA4BC9"/>
    <w:rsid w:val="00CB02A3"/>
    <w:rsid w:val="00CC2038"/>
    <w:rsid w:val="00CC5734"/>
    <w:rsid w:val="00CD06C6"/>
    <w:rsid w:val="00CE7F62"/>
    <w:rsid w:val="00D030F5"/>
    <w:rsid w:val="00D053DC"/>
    <w:rsid w:val="00D132FD"/>
    <w:rsid w:val="00D37A9D"/>
    <w:rsid w:val="00D42F1D"/>
    <w:rsid w:val="00D50040"/>
    <w:rsid w:val="00D70C0D"/>
    <w:rsid w:val="00D862A9"/>
    <w:rsid w:val="00DA22FD"/>
    <w:rsid w:val="00DA3A02"/>
    <w:rsid w:val="00DA4336"/>
    <w:rsid w:val="00DC0619"/>
    <w:rsid w:val="00DC2E91"/>
    <w:rsid w:val="00DD1E25"/>
    <w:rsid w:val="00DD59EC"/>
    <w:rsid w:val="00DF460C"/>
    <w:rsid w:val="00E00F2F"/>
    <w:rsid w:val="00E01546"/>
    <w:rsid w:val="00E10F4A"/>
    <w:rsid w:val="00E46B4E"/>
    <w:rsid w:val="00E67AC0"/>
    <w:rsid w:val="00E8130A"/>
    <w:rsid w:val="00E87011"/>
    <w:rsid w:val="00EA7126"/>
    <w:rsid w:val="00EB61EF"/>
    <w:rsid w:val="00EC3CA9"/>
    <w:rsid w:val="00ED62AE"/>
    <w:rsid w:val="00EF13D7"/>
    <w:rsid w:val="00EF7C77"/>
    <w:rsid w:val="00F02685"/>
    <w:rsid w:val="00F1129E"/>
    <w:rsid w:val="00F161D7"/>
    <w:rsid w:val="00F44ED1"/>
    <w:rsid w:val="00F671E2"/>
    <w:rsid w:val="00F77D85"/>
    <w:rsid w:val="00F83601"/>
    <w:rsid w:val="00F92C78"/>
    <w:rsid w:val="00FA264C"/>
    <w:rsid w:val="00FC1D44"/>
    <w:rsid w:val="00FC4760"/>
    <w:rsid w:val="00FE45B4"/>
    <w:rsid w:val="052906D0"/>
    <w:rsid w:val="0655BD7A"/>
    <w:rsid w:val="0727B2A4"/>
    <w:rsid w:val="07CDD28E"/>
    <w:rsid w:val="0FF7ABC1"/>
    <w:rsid w:val="194FC44D"/>
    <w:rsid w:val="1CE3DEB1"/>
    <w:rsid w:val="257F0161"/>
    <w:rsid w:val="37BAE3D0"/>
    <w:rsid w:val="3D8BCF7A"/>
    <w:rsid w:val="40EDD85B"/>
    <w:rsid w:val="456C0B7C"/>
    <w:rsid w:val="4FC573F0"/>
    <w:rsid w:val="6969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  <w:style w:type="character" w:customStyle="1" w:styleId="normaltextrun">
    <w:name w:val="normaltextrun"/>
    <w:basedOn w:val="DefaultParagraphFont"/>
    <w:rsid w:val="007E6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087579-CE11-4AF3-AD72-9EE95FF9B5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E390A-4AFB-45E6-A021-E8761103678E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3.xml><?xml version="1.0" encoding="utf-8"?>
<ds:datastoreItem xmlns:ds="http://schemas.openxmlformats.org/officeDocument/2006/customXml" ds:itemID="{4200EA05-BA8D-4383-A233-B88638644F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598</Words>
  <Characters>3409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Mason, Natalie</cp:lastModifiedBy>
  <cp:revision>176</cp:revision>
  <dcterms:created xsi:type="dcterms:W3CDTF">2025-06-18T15:37:00Z</dcterms:created>
  <dcterms:modified xsi:type="dcterms:W3CDTF">2025-08-10T12:36:00Z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