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195A54" w:rsidRPr="008A0B27" w14:paraId="1620C76D" w14:textId="77777777" w:rsidTr="257F0161">
        <w:tc>
          <w:tcPr>
            <w:tcW w:w="13948" w:type="dxa"/>
            <w:gridSpan w:val="2"/>
            <w:shd w:val="clear" w:color="auto" w:fill="FAE2D5" w:themeFill="accent2" w:themeFillTint="33"/>
          </w:tcPr>
          <w:p w14:paraId="7F4BB30C" w14:textId="489E3A8C" w:rsidR="00195A54" w:rsidRPr="008A0B27" w:rsidRDefault="005F711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Spoken language masters: refining spoken language skills</w:t>
            </w:r>
          </w:p>
        </w:tc>
      </w:tr>
      <w:tr w:rsidR="00195A54" w:rsidRPr="008A0B27" w14:paraId="61C58675" w14:textId="77777777" w:rsidTr="257F0161">
        <w:tc>
          <w:tcPr>
            <w:tcW w:w="13948" w:type="dxa"/>
            <w:gridSpan w:val="2"/>
          </w:tcPr>
          <w:p w14:paraId="139F6905" w14:textId="30C56529" w:rsidR="00195A54" w:rsidRPr="008A0B27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Expected Outcomes</w:t>
            </w:r>
          </w:p>
          <w:p w14:paraId="5135EAE6" w14:textId="0BAB5F59" w:rsidR="00FA264C" w:rsidRDefault="00C94B2E" w:rsidP="00FA264C">
            <w:pPr>
              <w:rPr>
                <w:rFonts w:ascii="Calibri" w:hAnsi="Calibri" w:cs="Calibri"/>
              </w:rPr>
            </w:pPr>
            <w:r w:rsidRPr="00FA264C">
              <w:rPr>
                <w:rFonts w:ascii="Calibri" w:hAnsi="Calibri" w:cs="Calibri"/>
              </w:rPr>
              <w:t xml:space="preserve">Learners </w:t>
            </w:r>
            <w:r w:rsidR="00FA264C">
              <w:rPr>
                <w:rFonts w:ascii="Calibri" w:hAnsi="Calibri" w:cs="Calibri"/>
              </w:rPr>
              <w:t>will</w:t>
            </w:r>
            <w:r w:rsidR="00BA3DE1">
              <w:rPr>
                <w:rFonts w:ascii="Calibri" w:hAnsi="Calibri" w:cs="Calibri"/>
              </w:rPr>
              <w:t>:</w:t>
            </w:r>
          </w:p>
          <w:p w14:paraId="2E9328F5" w14:textId="204FDE58" w:rsidR="00E17567" w:rsidRPr="00E17567" w:rsidRDefault="00E17567" w:rsidP="00E1756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Research a topic of their choice and select and record relevant information. </w:t>
            </w:r>
          </w:p>
          <w:p w14:paraId="0E5E0F81" w14:textId="37D65247" w:rsidR="00E17567" w:rsidRPr="00E17567" w:rsidRDefault="008424D7" w:rsidP="00E1756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Plan and deliver a presentation on a topic of their choice.</w:t>
            </w:r>
          </w:p>
          <w:p w14:paraId="6B0D831D" w14:textId="77777777" w:rsidR="008424D7" w:rsidRDefault="008424D7" w:rsidP="001C031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Improve their use of body language</w:t>
            </w:r>
            <w:r w:rsidR="00802018">
              <w:rPr>
                <w:rFonts w:ascii="Calibri" w:hAnsi="Calibri" w:cs="Calibri"/>
              </w:rPr>
              <w:t>, posture and voice.</w:t>
            </w:r>
          </w:p>
          <w:p w14:paraId="4E3EDC76" w14:textId="77777777" w:rsidR="001817F7" w:rsidRDefault="00802018" w:rsidP="001C031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Understand how to ask </w:t>
            </w:r>
            <w:r w:rsidR="001817F7">
              <w:rPr>
                <w:rFonts w:ascii="Calibri" w:hAnsi="Calibri" w:cs="Calibri"/>
              </w:rPr>
              <w:t xml:space="preserve">questions about other learners’ presentations. </w:t>
            </w:r>
          </w:p>
          <w:p w14:paraId="51AFD685" w14:textId="4303EB81" w:rsidR="00802018" w:rsidRPr="001C0310" w:rsidRDefault="001817F7" w:rsidP="001C031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="00802018">
              <w:rPr>
                <w:rFonts w:ascii="Calibri" w:hAnsi="Calibri" w:cs="Calibri"/>
              </w:rPr>
              <w:t>espond</w:t>
            </w:r>
            <w:r>
              <w:rPr>
                <w:rFonts w:ascii="Calibri" w:hAnsi="Calibri" w:cs="Calibri"/>
              </w:rPr>
              <w:t xml:space="preserve"> appropriately and effectively</w:t>
            </w:r>
            <w:r w:rsidR="00802018">
              <w:rPr>
                <w:rFonts w:ascii="Calibri" w:hAnsi="Calibri" w:cs="Calibri"/>
              </w:rPr>
              <w:t xml:space="preserve"> to questions</w:t>
            </w:r>
            <w:r w:rsidR="00E17567">
              <w:rPr>
                <w:rFonts w:ascii="Calibri" w:hAnsi="Calibri" w:cs="Calibri"/>
              </w:rPr>
              <w:t xml:space="preserve"> about </w:t>
            </w:r>
            <w:r>
              <w:rPr>
                <w:rFonts w:ascii="Calibri" w:hAnsi="Calibri" w:cs="Calibri"/>
              </w:rPr>
              <w:t>their own</w:t>
            </w:r>
            <w:r w:rsidR="00E17567">
              <w:rPr>
                <w:rFonts w:ascii="Calibri" w:hAnsi="Calibri" w:cs="Calibri"/>
              </w:rPr>
              <w:t xml:space="preserve"> presentation. </w:t>
            </w:r>
          </w:p>
        </w:tc>
      </w:tr>
      <w:tr w:rsidR="00C305AB" w:rsidRPr="008A0B27" w14:paraId="728D6443" w14:textId="77777777" w:rsidTr="257F0161">
        <w:tc>
          <w:tcPr>
            <w:tcW w:w="13948" w:type="dxa"/>
            <w:gridSpan w:val="2"/>
          </w:tcPr>
          <w:p w14:paraId="4498F310" w14:textId="77777777" w:rsidR="00A811BE" w:rsidRPr="008A0B27" w:rsidRDefault="00A811BE" w:rsidP="00A811BE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Developmental Focus Opportunities</w:t>
            </w:r>
          </w:p>
          <w:p w14:paraId="649617B3" w14:textId="12A5C1C8" w:rsidR="005F7112" w:rsidRPr="00B87B04" w:rsidRDefault="00E60565" w:rsidP="005F711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B87B04">
              <w:rPr>
                <w:rFonts w:ascii="Calibri" w:hAnsi="Calibri" w:cs="Calibri"/>
              </w:rPr>
              <w:t>C&amp;L: S</w:t>
            </w:r>
            <w:r w:rsidRPr="00B87B04">
              <w:rPr>
                <w:rFonts w:ascii="Calibri" w:hAnsi="Calibri" w:cs="Calibri"/>
              </w:rPr>
              <w:t>tructured peer feedback sessions where learners practise active listening</w:t>
            </w:r>
            <w:r w:rsidRPr="00B87B04">
              <w:rPr>
                <w:rFonts w:ascii="Calibri" w:hAnsi="Calibri" w:cs="Calibri"/>
              </w:rPr>
              <w:t xml:space="preserve"> and giving feedback.</w:t>
            </w:r>
          </w:p>
          <w:p w14:paraId="424BF20D" w14:textId="77777777" w:rsidR="008C1DFD" w:rsidRPr="00B87B04" w:rsidRDefault="008C1DFD" w:rsidP="008C1DF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B87B04">
              <w:rPr>
                <w:rFonts w:ascii="Calibri" w:hAnsi="Calibri" w:cs="Calibri"/>
              </w:rPr>
              <w:t xml:space="preserve">C&amp;L: </w:t>
            </w:r>
            <w:r w:rsidRPr="00B87B04">
              <w:rPr>
                <w:rFonts w:ascii="Calibri" w:hAnsi="Calibri" w:cs="Calibri"/>
              </w:rPr>
              <w:t>Use “listening ladders” or visual prompts to scaffold attention during presentations.</w:t>
            </w:r>
          </w:p>
          <w:p w14:paraId="0054AC37" w14:textId="3D2A1E67" w:rsidR="002542BB" w:rsidRPr="00B87B04" w:rsidRDefault="002542BB" w:rsidP="002542B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B87B04">
              <w:rPr>
                <w:rFonts w:ascii="Calibri" w:hAnsi="Calibri" w:cs="Calibri"/>
              </w:rPr>
              <w:t xml:space="preserve">C&amp;L: </w:t>
            </w:r>
            <w:r w:rsidRPr="00B87B04">
              <w:rPr>
                <w:rFonts w:ascii="Calibri" w:hAnsi="Calibri" w:cs="Calibri"/>
              </w:rPr>
              <w:t>Scaffold questioning techniques with sentence stems to support comprehension and formulation of appropriate responses.</w:t>
            </w:r>
          </w:p>
          <w:p w14:paraId="1B2552FC" w14:textId="77777777" w:rsidR="00D44FF2" w:rsidRPr="00B87B04" w:rsidRDefault="00D44FF2" w:rsidP="00D44FF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B87B04">
              <w:rPr>
                <w:rFonts w:ascii="Calibri" w:hAnsi="Calibri" w:cs="Calibri"/>
              </w:rPr>
              <w:t xml:space="preserve">EAD: </w:t>
            </w:r>
            <w:r w:rsidRPr="00B87B04">
              <w:rPr>
                <w:rFonts w:ascii="Calibri" w:hAnsi="Calibri" w:cs="Calibri"/>
              </w:rPr>
              <w:t>Use drama-based warm-ups (e.g. stichomythia or role-play) to develop expressive language and confidence.</w:t>
            </w:r>
          </w:p>
          <w:p w14:paraId="5F3F8D39" w14:textId="29D38C6E" w:rsidR="00B87B04" w:rsidRPr="00B87B04" w:rsidRDefault="00260C16" w:rsidP="00B87B0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B87B04">
              <w:rPr>
                <w:rFonts w:ascii="Calibri" w:hAnsi="Calibri" w:cs="Calibri"/>
              </w:rPr>
              <w:t xml:space="preserve">PSED: Self-regulation </w:t>
            </w:r>
            <w:r w:rsidR="00B87B04" w:rsidRPr="00B87B04">
              <w:rPr>
                <w:rFonts w:ascii="Calibri" w:hAnsi="Calibri" w:cs="Calibri"/>
              </w:rPr>
              <w:t>e.g.</w:t>
            </w:r>
            <w:r w:rsidRPr="00B87B04">
              <w:rPr>
                <w:rFonts w:ascii="Calibri" w:hAnsi="Calibri" w:cs="Calibri"/>
              </w:rPr>
              <w:t xml:space="preserve"> </w:t>
            </w:r>
            <w:proofErr w:type="gramStart"/>
            <w:r w:rsidRPr="00B87B04">
              <w:rPr>
                <w:rFonts w:ascii="Calibri" w:hAnsi="Calibri" w:cs="Calibri"/>
              </w:rPr>
              <w:t>e</w:t>
            </w:r>
            <w:r w:rsidRPr="00B87B04">
              <w:rPr>
                <w:rFonts w:ascii="Calibri" w:hAnsi="Calibri" w:cs="Calibri"/>
              </w:rPr>
              <w:t>mbed</w:t>
            </w:r>
            <w:proofErr w:type="gramEnd"/>
            <w:r w:rsidRPr="00B87B04">
              <w:rPr>
                <w:rFonts w:ascii="Calibri" w:hAnsi="Calibri" w:cs="Calibri"/>
              </w:rPr>
              <w:t xml:space="preserve"> reflection checkpoints where learners assess their own emotional readiness and strategies for managing nerves.</w:t>
            </w:r>
            <w:r w:rsidR="00B87B04" w:rsidRPr="00B87B04">
              <w:rPr>
                <w:rFonts w:ascii="Calibri" w:hAnsi="Calibri" w:cs="Calibri"/>
              </w:rPr>
              <w:t xml:space="preserve"> Learners could us</w:t>
            </w:r>
            <w:r w:rsidR="00B87B04" w:rsidRPr="00B87B04">
              <w:rPr>
                <w:rFonts w:ascii="Calibri" w:hAnsi="Calibri" w:cs="Calibri"/>
              </w:rPr>
              <w:t xml:space="preserve"> visual self-assessment tools (e.g. confidence thermometers or emoji scales) before and after presentations.</w:t>
            </w:r>
          </w:p>
          <w:p w14:paraId="33063319" w14:textId="2B233668" w:rsidR="00CA1AA7" w:rsidRPr="00CA1AA7" w:rsidRDefault="00CA1AA7" w:rsidP="00CA1AA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CA1AA7">
              <w:rPr>
                <w:rFonts w:ascii="Calibri" w:hAnsi="Calibri" w:cs="Calibri"/>
              </w:rPr>
              <w:t xml:space="preserve">PSED: Building relationships </w:t>
            </w:r>
            <w:r>
              <w:rPr>
                <w:rFonts w:ascii="Calibri" w:hAnsi="Calibri" w:cs="Calibri"/>
              </w:rPr>
              <w:t>–</w:t>
            </w:r>
            <w:r w:rsidRPr="00CA1AA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learners could have</w:t>
            </w:r>
            <w:r w:rsidRPr="00CA1AA7">
              <w:rPr>
                <w:rFonts w:ascii="Calibri" w:hAnsi="Calibri" w:cs="Calibri"/>
              </w:rPr>
              <w:t xml:space="preserve"> a “presentation buddy” system to offer encouragement and constructive feedback.</w:t>
            </w:r>
          </w:p>
          <w:p w14:paraId="1E3516DB" w14:textId="77777777" w:rsidR="00440B91" w:rsidRPr="00440B91" w:rsidRDefault="00440B91" w:rsidP="00440B9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UTW: </w:t>
            </w:r>
            <w:r w:rsidRPr="00440B91">
              <w:rPr>
                <w:rFonts w:ascii="Calibri" w:hAnsi="Calibri" w:cs="Calibri"/>
              </w:rPr>
              <w:t>Guide learners to choose topics that connect to real-world issues or personal interests, promoting curiosity and relevance.</w:t>
            </w:r>
          </w:p>
          <w:p w14:paraId="75BA9A2F" w14:textId="647E23E5" w:rsidR="00440B91" w:rsidRPr="00440B91" w:rsidRDefault="00440B91" w:rsidP="00440B9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UTW: </w:t>
            </w:r>
            <w:r w:rsidRPr="00440B91">
              <w:rPr>
                <w:rFonts w:ascii="Calibri" w:hAnsi="Calibri" w:cs="Calibri"/>
              </w:rPr>
              <w:t>Encourage exploration of diverse perspectives and sources to build cultural awareness and critical thinking.</w:t>
            </w:r>
          </w:p>
          <w:p w14:paraId="18C7EFC6" w14:textId="77777777" w:rsidR="00F8769E" w:rsidRDefault="007F72B7" w:rsidP="007F72B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UTW: Enhance digital literacy by using technology for research.</w:t>
            </w:r>
          </w:p>
          <w:p w14:paraId="4FB875D6" w14:textId="61619BD1" w:rsidR="007F72B7" w:rsidRPr="007F72B7" w:rsidRDefault="007F72B7" w:rsidP="007F72B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Mathematics: Encourage learners to find and use statistics to strengthen the arguments within their presentations. </w:t>
            </w:r>
          </w:p>
        </w:tc>
      </w:tr>
      <w:tr w:rsidR="00195A54" w:rsidRPr="008A0B27" w14:paraId="4E7257A0" w14:textId="77777777" w:rsidTr="257F0161">
        <w:tc>
          <w:tcPr>
            <w:tcW w:w="6974" w:type="dxa"/>
            <w:shd w:val="clear" w:color="auto" w:fill="FAE2D5" w:themeFill="accent2" w:themeFillTint="33"/>
          </w:tcPr>
          <w:p w14:paraId="71C414B0" w14:textId="357DA0E9" w:rsidR="00195A54" w:rsidRPr="008A0B27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Key Learning Points</w:t>
            </w:r>
          </w:p>
        </w:tc>
        <w:tc>
          <w:tcPr>
            <w:tcW w:w="6974" w:type="dxa"/>
            <w:shd w:val="clear" w:color="auto" w:fill="FAE2D5" w:themeFill="accent2" w:themeFillTint="33"/>
          </w:tcPr>
          <w:p w14:paraId="0A5A8A25" w14:textId="4876B950" w:rsidR="00195A54" w:rsidRPr="008A0B27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Powerful Knowledge</w:t>
            </w:r>
          </w:p>
        </w:tc>
      </w:tr>
      <w:tr w:rsidR="00195A54" w:rsidRPr="008A0B27" w14:paraId="06DADF0D" w14:textId="77777777" w:rsidTr="257F0161">
        <w:tc>
          <w:tcPr>
            <w:tcW w:w="6974" w:type="dxa"/>
          </w:tcPr>
          <w:p w14:paraId="70E85198" w14:textId="77777777" w:rsidR="004673C9" w:rsidRDefault="002D558D" w:rsidP="0080065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2D558D">
              <w:rPr>
                <w:rFonts w:ascii="Calibri" w:hAnsi="Calibri" w:cs="Calibri"/>
              </w:rPr>
              <w:t>I can choose an appropriate topic for my presentation and use research skills to begin developing ideas.</w:t>
            </w:r>
          </w:p>
          <w:p w14:paraId="35EB9D76" w14:textId="77777777" w:rsidR="002D558D" w:rsidRDefault="00D33482" w:rsidP="0080065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33482">
              <w:rPr>
                <w:rFonts w:ascii="Calibri" w:hAnsi="Calibri" w:cs="Calibri"/>
              </w:rPr>
              <w:t>I can generate, refine, and organise ideas for a presentation through structured discussion and debate.</w:t>
            </w:r>
          </w:p>
          <w:p w14:paraId="32DA41A3" w14:textId="77777777" w:rsidR="00A46DA6" w:rsidRDefault="00A46DA6" w:rsidP="0080065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46DA6">
              <w:rPr>
                <w:rFonts w:ascii="Calibri" w:hAnsi="Calibri" w:cs="Calibri"/>
              </w:rPr>
              <w:t>I can use body language and posture to manage my nerves and speak confidently in public.</w:t>
            </w:r>
          </w:p>
          <w:p w14:paraId="44075A75" w14:textId="35CFE448" w:rsidR="007D16FA" w:rsidRDefault="007D16FA" w:rsidP="0080065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7D16FA">
              <w:rPr>
                <w:rFonts w:ascii="Calibri" w:hAnsi="Calibri" w:cs="Calibri"/>
              </w:rPr>
              <w:t>I can consider how the use of my voice contributes to the effective and confident delivery of a presentation.</w:t>
            </w:r>
          </w:p>
          <w:p w14:paraId="13987915" w14:textId="4A7755C4" w:rsidR="00531CB4" w:rsidRPr="00B6402B" w:rsidRDefault="00D01E68" w:rsidP="0080065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I </w:t>
            </w:r>
            <w:r w:rsidRPr="00D01E68">
              <w:rPr>
                <w:rFonts w:ascii="Calibri" w:hAnsi="Calibri" w:cs="Calibri"/>
              </w:rPr>
              <w:t>can understand how to ask and respond to questions</w:t>
            </w:r>
            <w:r>
              <w:rPr>
                <w:rFonts w:ascii="Calibri" w:hAnsi="Calibri" w:cs="Calibri"/>
              </w:rPr>
              <w:t xml:space="preserve"> </w:t>
            </w:r>
            <w:r w:rsidRPr="00D01E68">
              <w:rPr>
                <w:rFonts w:ascii="Calibri" w:hAnsi="Calibri" w:cs="Calibri"/>
              </w:rPr>
              <w:t>and use effective preparation techniques for confident delivery.</w:t>
            </w:r>
          </w:p>
        </w:tc>
        <w:tc>
          <w:tcPr>
            <w:tcW w:w="6974" w:type="dxa"/>
          </w:tcPr>
          <w:p w14:paraId="5B69D9F1" w14:textId="55F1AEB5" w:rsidR="00195A54" w:rsidRPr="008A0B27" w:rsidRDefault="003D2D8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Learners will develop their research and presentation skills throughout this unit. They will </w:t>
            </w:r>
            <w:r w:rsidR="007677B8">
              <w:rPr>
                <w:rFonts w:ascii="Calibri" w:hAnsi="Calibri" w:cs="Calibri"/>
              </w:rPr>
              <w:t xml:space="preserve">use everything they have learnt during their time at Woodlands to create and deliver an effective presentation, considering structure, content, body language and voice. Learners will </w:t>
            </w:r>
            <w:r w:rsidR="001817F7">
              <w:rPr>
                <w:rFonts w:ascii="Calibri" w:hAnsi="Calibri" w:cs="Calibri"/>
              </w:rPr>
              <w:t>develop their confidence and ability in answering and asking questions</w:t>
            </w:r>
            <w:r w:rsidR="00B25EF0">
              <w:rPr>
                <w:rFonts w:ascii="Calibri" w:hAnsi="Calibri" w:cs="Calibri"/>
              </w:rPr>
              <w:t>,</w:t>
            </w:r>
            <w:r w:rsidR="001817F7">
              <w:rPr>
                <w:rFonts w:ascii="Calibri" w:hAnsi="Calibri" w:cs="Calibri"/>
              </w:rPr>
              <w:t xml:space="preserve"> thereby developing their transferable communication skills. </w:t>
            </w:r>
          </w:p>
        </w:tc>
      </w:tr>
      <w:tr w:rsidR="00195A54" w:rsidRPr="008A0B27" w14:paraId="11B5495E" w14:textId="77777777" w:rsidTr="257F0161">
        <w:tc>
          <w:tcPr>
            <w:tcW w:w="6974" w:type="dxa"/>
            <w:shd w:val="clear" w:color="auto" w:fill="FAE2D5" w:themeFill="accent2" w:themeFillTint="33"/>
          </w:tcPr>
          <w:p w14:paraId="7F9FC9CC" w14:textId="21929E12" w:rsidR="00195A54" w:rsidRPr="008A0B27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 xml:space="preserve">Subject-Specific Vocabulary </w:t>
            </w:r>
          </w:p>
        </w:tc>
        <w:tc>
          <w:tcPr>
            <w:tcW w:w="6974" w:type="dxa"/>
            <w:shd w:val="clear" w:color="auto" w:fill="FAE2D5" w:themeFill="accent2" w:themeFillTint="33"/>
          </w:tcPr>
          <w:p w14:paraId="300D8508" w14:textId="708DA0A1" w:rsidR="00195A54" w:rsidRPr="008A0B27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Reading Opportunities</w:t>
            </w:r>
          </w:p>
        </w:tc>
      </w:tr>
      <w:tr w:rsidR="00195A54" w:rsidRPr="008A0B27" w14:paraId="49B65D1F" w14:textId="77777777" w:rsidTr="257F0161">
        <w:tc>
          <w:tcPr>
            <w:tcW w:w="6974" w:type="dxa"/>
          </w:tcPr>
          <w:p w14:paraId="0FA2039A" w14:textId="77777777" w:rsidR="00F72EC2" w:rsidRDefault="00234A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Credible</w:t>
            </w:r>
          </w:p>
          <w:p w14:paraId="067CF740" w14:textId="6329D416" w:rsidR="00234A28" w:rsidRDefault="00234A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Reputable</w:t>
            </w:r>
          </w:p>
          <w:p w14:paraId="5C02C02E" w14:textId="77777777" w:rsidR="00234A28" w:rsidRDefault="00234A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Reliable</w:t>
            </w:r>
          </w:p>
          <w:p w14:paraId="53796FBD" w14:textId="77777777" w:rsidR="00234A28" w:rsidRDefault="008E77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Articulate</w:t>
            </w:r>
          </w:p>
          <w:p w14:paraId="28B21CBE" w14:textId="77777777" w:rsidR="008E77D3" w:rsidRDefault="008E77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Discourse markers</w:t>
            </w:r>
          </w:p>
          <w:p w14:paraId="35812FA9" w14:textId="77777777" w:rsidR="008E77D3" w:rsidRDefault="008E77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Rebuttal</w:t>
            </w:r>
          </w:p>
          <w:p w14:paraId="205B1023" w14:textId="7811B170" w:rsidR="00A46DA6" w:rsidRDefault="002B3F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Testimonial</w:t>
            </w:r>
          </w:p>
          <w:p w14:paraId="443369BB" w14:textId="2D24AB42" w:rsidR="002B3F2E" w:rsidRDefault="002B3F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Posture</w:t>
            </w:r>
          </w:p>
          <w:p w14:paraId="5398E6E7" w14:textId="77777777" w:rsidR="008E77D3" w:rsidRDefault="00531C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Tone</w:t>
            </w:r>
          </w:p>
          <w:p w14:paraId="548A144F" w14:textId="77777777" w:rsidR="00531CB4" w:rsidRDefault="00721DF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Active listening</w:t>
            </w:r>
          </w:p>
          <w:p w14:paraId="1E0D00A8" w14:textId="1DAD847B" w:rsidR="00721DF0" w:rsidRPr="008A0B27" w:rsidRDefault="00721DF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Concise </w:t>
            </w:r>
          </w:p>
        </w:tc>
        <w:tc>
          <w:tcPr>
            <w:tcW w:w="6974" w:type="dxa"/>
          </w:tcPr>
          <w:p w14:paraId="73DEE9A5" w14:textId="141FEB25" w:rsidR="004673C9" w:rsidRPr="008A0B27" w:rsidRDefault="00721DF0" w:rsidP="00EB61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TBC depending on learner interests </w:t>
            </w:r>
          </w:p>
        </w:tc>
      </w:tr>
      <w:tr w:rsidR="00195A54" w:rsidRPr="008A0B27" w14:paraId="52FDDB70" w14:textId="77777777" w:rsidTr="257F0161">
        <w:tc>
          <w:tcPr>
            <w:tcW w:w="6974" w:type="dxa"/>
            <w:shd w:val="clear" w:color="auto" w:fill="FAE2D5" w:themeFill="accent2" w:themeFillTint="33"/>
          </w:tcPr>
          <w:p w14:paraId="0F848A00" w14:textId="13D105B8" w:rsidR="00195A54" w:rsidRPr="008A0B27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Possible Misconceptions</w:t>
            </w:r>
          </w:p>
        </w:tc>
        <w:tc>
          <w:tcPr>
            <w:tcW w:w="6974" w:type="dxa"/>
            <w:shd w:val="clear" w:color="auto" w:fill="FAE2D5" w:themeFill="accent2" w:themeFillTint="33"/>
          </w:tcPr>
          <w:p w14:paraId="30C004E6" w14:textId="77777777" w:rsidR="00195A54" w:rsidRDefault="00195A5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Cross-Curricular Links</w:t>
            </w:r>
          </w:p>
          <w:p w14:paraId="6AAEE7C2" w14:textId="3C0F61C4" w:rsidR="00DC0619" w:rsidRPr="008A0B27" w:rsidRDefault="00DC061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95A54" w:rsidRPr="008A0B27" w14:paraId="542ABD73" w14:textId="77777777" w:rsidTr="257F0161">
        <w:tc>
          <w:tcPr>
            <w:tcW w:w="6974" w:type="dxa"/>
          </w:tcPr>
          <w:p w14:paraId="7079420D" w14:textId="77777777" w:rsidR="00987E42" w:rsidRDefault="00D33482" w:rsidP="003C388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33482">
              <w:rPr>
                <w:rFonts w:ascii="Calibri" w:hAnsi="Calibri" w:cs="Calibri"/>
              </w:rPr>
              <w:t>When choosing a topic, you should not choose something personal to focus on.</w:t>
            </w:r>
          </w:p>
          <w:p w14:paraId="43D942F2" w14:textId="77777777" w:rsidR="00D33482" w:rsidRDefault="008E77D3" w:rsidP="003C388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Learners</w:t>
            </w:r>
            <w:r w:rsidRPr="008E77D3">
              <w:rPr>
                <w:rFonts w:ascii="Calibri" w:hAnsi="Calibri" w:cs="Calibri"/>
              </w:rPr>
              <w:t xml:space="preserve"> sometimes think they need to write out their whole present</w:t>
            </w:r>
            <w:r>
              <w:rPr>
                <w:rFonts w:ascii="Calibri" w:hAnsi="Calibri" w:cs="Calibri"/>
              </w:rPr>
              <w:t>at</w:t>
            </w:r>
            <w:r w:rsidRPr="008E77D3">
              <w:rPr>
                <w:rFonts w:ascii="Calibri" w:hAnsi="Calibri" w:cs="Calibri"/>
              </w:rPr>
              <w:t>ion before they deliver it</w:t>
            </w:r>
            <w:r>
              <w:rPr>
                <w:rFonts w:ascii="Calibri" w:hAnsi="Calibri" w:cs="Calibri"/>
              </w:rPr>
              <w:t xml:space="preserve"> (this should be learner preference)</w:t>
            </w:r>
            <w:r w:rsidRPr="008E77D3">
              <w:rPr>
                <w:rFonts w:ascii="Calibri" w:hAnsi="Calibri" w:cs="Calibri"/>
              </w:rPr>
              <w:t>.</w:t>
            </w:r>
          </w:p>
          <w:p w14:paraId="468926DE" w14:textId="77777777" w:rsidR="008E77D3" w:rsidRDefault="002B3F2E" w:rsidP="003C388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Learners</w:t>
            </w:r>
            <w:r w:rsidRPr="002B3F2E">
              <w:rPr>
                <w:rFonts w:ascii="Calibri" w:hAnsi="Calibri" w:cs="Calibri"/>
              </w:rPr>
              <w:t xml:space="preserve"> believe that </w:t>
            </w:r>
            <w:r>
              <w:rPr>
                <w:rFonts w:ascii="Calibri" w:hAnsi="Calibri" w:cs="Calibri"/>
              </w:rPr>
              <w:t>it is unusual</w:t>
            </w:r>
            <w:r w:rsidRPr="002B3F2E">
              <w:rPr>
                <w:rFonts w:ascii="Calibri" w:hAnsi="Calibri" w:cs="Calibri"/>
              </w:rPr>
              <w:t xml:space="preserve"> to feel nervous or scared about public speaking.</w:t>
            </w:r>
          </w:p>
          <w:p w14:paraId="299CC210" w14:textId="34B65F69" w:rsidR="002B3F2E" w:rsidRPr="003C3887" w:rsidRDefault="00531CB4" w:rsidP="003C388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31CB4">
              <w:rPr>
                <w:rFonts w:ascii="Calibri" w:hAnsi="Calibri" w:cs="Calibri"/>
              </w:rPr>
              <w:t>I can effectively practise my presentation in my head.</w:t>
            </w:r>
          </w:p>
        </w:tc>
        <w:tc>
          <w:tcPr>
            <w:tcW w:w="6974" w:type="dxa"/>
          </w:tcPr>
          <w:p w14:paraId="5067CB5B" w14:textId="47A8AAA0" w:rsidR="00CD4F41" w:rsidRDefault="00CD4F41" w:rsidP="006B65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Computing – Use of technology to research.</w:t>
            </w:r>
          </w:p>
          <w:p w14:paraId="7DCD9DC6" w14:textId="12A49EAB" w:rsidR="005A7E84" w:rsidRPr="008A0B27" w:rsidRDefault="00B25EF0" w:rsidP="006B65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TBC based on the content of the learners’ presentations. </w:t>
            </w:r>
          </w:p>
        </w:tc>
      </w:tr>
    </w:tbl>
    <w:p w14:paraId="0FB60DF5" w14:textId="77777777" w:rsidR="0018518C" w:rsidRPr="008A0B27" w:rsidRDefault="0018518C">
      <w:pPr>
        <w:rPr>
          <w:rFonts w:ascii="Calibri" w:hAnsi="Calibri" w:cs="Calibri"/>
        </w:rPr>
      </w:pPr>
    </w:p>
    <w:sectPr w:rsidR="0018518C" w:rsidRPr="008A0B27" w:rsidSect="00195A5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2BD2" w14:textId="77777777" w:rsidR="00484E6B" w:rsidRDefault="00484E6B" w:rsidP="00195A54">
      <w:pPr>
        <w:spacing w:after="0" w:line="240" w:lineRule="auto"/>
      </w:pPr>
      <w:r>
        <w:separator/>
      </w:r>
    </w:p>
  </w:endnote>
  <w:endnote w:type="continuationSeparator" w:id="0">
    <w:p w14:paraId="7290A6B3" w14:textId="77777777" w:rsidR="00484E6B" w:rsidRDefault="00484E6B" w:rsidP="0019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0D47B" w14:textId="77777777" w:rsidR="00484E6B" w:rsidRDefault="00484E6B" w:rsidP="00195A54">
      <w:pPr>
        <w:spacing w:after="0" w:line="240" w:lineRule="auto"/>
      </w:pPr>
      <w:r>
        <w:separator/>
      </w:r>
    </w:p>
  </w:footnote>
  <w:footnote w:type="continuationSeparator" w:id="0">
    <w:p w14:paraId="527C6B88" w14:textId="77777777" w:rsidR="00484E6B" w:rsidRDefault="00484E6B" w:rsidP="0019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C942" w14:textId="54EC7B73" w:rsidR="00F161D7" w:rsidRPr="008A0B27" w:rsidRDefault="00195A54" w:rsidP="00F161D7">
    <w:pPr>
      <w:pStyle w:val="Header"/>
      <w:jc w:val="center"/>
      <w:rPr>
        <w:rFonts w:ascii="Calibri" w:hAnsi="Calibri" w:cs="Calibri"/>
      </w:rPr>
    </w:pPr>
    <w:r w:rsidRPr="008A0B27">
      <w:rPr>
        <w:rFonts w:ascii="Calibri" w:hAnsi="Calibri" w:cs="Calibri"/>
      </w:rPr>
      <w:t xml:space="preserve">Year </w:t>
    </w:r>
    <w:r w:rsidR="00DC2E91">
      <w:rPr>
        <w:rFonts w:ascii="Calibri" w:hAnsi="Calibri" w:cs="Calibri"/>
      </w:rPr>
      <w:t>1</w:t>
    </w:r>
    <w:r w:rsidR="006B653C">
      <w:rPr>
        <w:rFonts w:ascii="Calibri" w:hAnsi="Calibri" w:cs="Calibri"/>
      </w:rPr>
      <w:t>1</w:t>
    </w:r>
    <w:r w:rsidRPr="008A0B27">
      <w:rPr>
        <w:rFonts w:ascii="Calibri" w:hAnsi="Calibri" w:cs="Calibri"/>
      </w:rPr>
      <w:t xml:space="preserve"> English</w:t>
    </w:r>
    <w:r w:rsidR="008A0B27">
      <w:rPr>
        <w:rFonts w:ascii="Calibri" w:hAnsi="Calibri" w:cs="Calibri"/>
      </w:rPr>
      <w:t xml:space="preserve"> Unit </w:t>
    </w:r>
    <w:r w:rsidR="005F7112">
      <w:rPr>
        <w:rFonts w:ascii="Calibri" w:hAnsi="Calibri" w:cs="Calibri"/>
      </w:rPr>
      <w:t>2: Spoken language masters: refining spoken language skills</w:t>
    </w:r>
  </w:p>
  <w:p w14:paraId="290826E1" w14:textId="77777777" w:rsidR="00195A54" w:rsidRDefault="00195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102F6"/>
    <w:rsid w:val="000116C6"/>
    <w:rsid w:val="00025EB0"/>
    <w:rsid w:val="000359BD"/>
    <w:rsid w:val="000563F8"/>
    <w:rsid w:val="0006179A"/>
    <w:rsid w:val="000663E9"/>
    <w:rsid w:val="00084885"/>
    <w:rsid w:val="00090958"/>
    <w:rsid w:val="00090AB6"/>
    <w:rsid w:val="00095AF9"/>
    <w:rsid w:val="00096228"/>
    <w:rsid w:val="000A787F"/>
    <w:rsid w:val="000B5BF3"/>
    <w:rsid w:val="000E6E4F"/>
    <w:rsid w:val="000E7587"/>
    <w:rsid w:val="000E767A"/>
    <w:rsid w:val="000F15AA"/>
    <w:rsid w:val="000F4D3A"/>
    <w:rsid w:val="00120219"/>
    <w:rsid w:val="0015119A"/>
    <w:rsid w:val="00155B3D"/>
    <w:rsid w:val="00166A30"/>
    <w:rsid w:val="001817F7"/>
    <w:rsid w:val="0018518C"/>
    <w:rsid w:val="00190F09"/>
    <w:rsid w:val="00195A54"/>
    <w:rsid w:val="001B0316"/>
    <w:rsid w:val="001C0310"/>
    <w:rsid w:val="001E2CAF"/>
    <w:rsid w:val="00205AEE"/>
    <w:rsid w:val="00220EB0"/>
    <w:rsid w:val="00224017"/>
    <w:rsid w:val="00234A28"/>
    <w:rsid w:val="002410B3"/>
    <w:rsid w:val="00254234"/>
    <w:rsid w:val="002542BB"/>
    <w:rsid w:val="0025552D"/>
    <w:rsid w:val="002574EB"/>
    <w:rsid w:val="00260C16"/>
    <w:rsid w:val="00261B1D"/>
    <w:rsid w:val="002634EB"/>
    <w:rsid w:val="00271372"/>
    <w:rsid w:val="002805D6"/>
    <w:rsid w:val="002851FF"/>
    <w:rsid w:val="00290B33"/>
    <w:rsid w:val="002A1A43"/>
    <w:rsid w:val="002A441B"/>
    <w:rsid w:val="002B01FA"/>
    <w:rsid w:val="002B3F2E"/>
    <w:rsid w:val="002B649B"/>
    <w:rsid w:val="002D38E1"/>
    <w:rsid w:val="002D558D"/>
    <w:rsid w:val="002D561B"/>
    <w:rsid w:val="002E46BF"/>
    <w:rsid w:val="002E4D50"/>
    <w:rsid w:val="00304ABF"/>
    <w:rsid w:val="00341E24"/>
    <w:rsid w:val="00342972"/>
    <w:rsid w:val="00351960"/>
    <w:rsid w:val="003A6722"/>
    <w:rsid w:val="003B0957"/>
    <w:rsid w:val="003B339F"/>
    <w:rsid w:val="003C3887"/>
    <w:rsid w:val="003C6DC2"/>
    <w:rsid w:val="003D2D80"/>
    <w:rsid w:val="003E4A2C"/>
    <w:rsid w:val="003E6D51"/>
    <w:rsid w:val="003F62CC"/>
    <w:rsid w:val="004056B8"/>
    <w:rsid w:val="00417AE4"/>
    <w:rsid w:val="00434841"/>
    <w:rsid w:val="00435786"/>
    <w:rsid w:val="00437E10"/>
    <w:rsid w:val="00440B91"/>
    <w:rsid w:val="0044344E"/>
    <w:rsid w:val="0045238B"/>
    <w:rsid w:val="00466BC5"/>
    <w:rsid w:val="004673C9"/>
    <w:rsid w:val="00484E6B"/>
    <w:rsid w:val="00494B8E"/>
    <w:rsid w:val="00494F67"/>
    <w:rsid w:val="004B14C2"/>
    <w:rsid w:val="004C1E4B"/>
    <w:rsid w:val="004C7C21"/>
    <w:rsid w:val="004D475D"/>
    <w:rsid w:val="004E21CE"/>
    <w:rsid w:val="004E2344"/>
    <w:rsid w:val="004F00F4"/>
    <w:rsid w:val="004F44B4"/>
    <w:rsid w:val="00513176"/>
    <w:rsid w:val="00530A47"/>
    <w:rsid w:val="00531CB4"/>
    <w:rsid w:val="00533ED1"/>
    <w:rsid w:val="00546298"/>
    <w:rsid w:val="00570A2D"/>
    <w:rsid w:val="00572784"/>
    <w:rsid w:val="00574F24"/>
    <w:rsid w:val="005754BB"/>
    <w:rsid w:val="005856AB"/>
    <w:rsid w:val="00586725"/>
    <w:rsid w:val="005965A6"/>
    <w:rsid w:val="005A7E84"/>
    <w:rsid w:val="005B77AD"/>
    <w:rsid w:val="005F02F1"/>
    <w:rsid w:val="005F42F6"/>
    <w:rsid w:val="005F60F0"/>
    <w:rsid w:val="005F7112"/>
    <w:rsid w:val="005F7F6C"/>
    <w:rsid w:val="006014F9"/>
    <w:rsid w:val="00603C60"/>
    <w:rsid w:val="00617833"/>
    <w:rsid w:val="00620CB9"/>
    <w:rsid w:val="0062104A"/>
    <w:rsid w:val="00630E11"/>
    <w:rsid w:val="00631639"/>
    <w:rsid w:val="00636D62"/>
    <w:rsid w:val="00647CDE"/>
    <w:rsid w:val="00662D4D"/>
    <w:rsid w:val="00667BBD"/>
    <w:rsid w:val="00670840"/>
    <w:rsid w:val="00686B7E"/>
    <w:rsid w:val="006A0C79"/>
    <w:rsid w:val="006B0CD6"/>
    <w:rsid w:val="006B653C"/>
    <w:rsid w:val="006C22C9"/>
    <w:rsid w:val="006E49AA"/>
    <w:rsid w:val="006F4AD8"/>
    <w:rsid w:val="00721DF0"/>
    <w:rsid w:val="00722634"/>
    <w:rsid w:val="00757A8A"/>
    <w:rsid w:val="00760666"/>
    <w:rsid w:val="0076694C"/>
    <w:rsid w:val="007677B8"/>
    <w:rsid w:val="00770F8E"/>
    <w:rsid w:val="00782FCD"/>
    <w:rsid w:val="00784DED"/>
    <w:rsid w:val="00787275"/>
    <w:rsid w:val="00790EE5"/>
    <w:rsid w:val="0079506D"/>
    <w:rsid w:val="007A215C"/>
    <w:rsid w:val="007A3B64"/>
    <w:rsid w:val="007C08B0"/>
    <w:rsid w:val="007D16FA"/>
    <w:rsid w:val="007E1732"/>
    <w:rsid w:val="007E1BAF"/>
    <w:rsid w:val="007E5748"/>
    <w:rsid w:val="007E61FC"/>
    <w:rsid w:val="007E6477"/>
    <w:rsid w:val="007F72B7"/>
    <w:rsid w:val="0080065B"/>
    <w:rsid w:val="00802018"/>
    <w:rsid w:val="00826D3F"/>
    <w:rsid w:val="00831E6B"/>
    <w:rsid w:val="00836CB6"/>
    <w:rsid w:val="008424D7"/>
    <w:rsid w:val="0084279B"/>
    <w:rsid w:val="00874255"/>
    <w:rsid w:val="00882A95"/>
    <w:rsid w:val="0088661D"/>
    <w:rsid w:val="008866AE"/>
    <w:rsid w:val="00894B78"/>
    <w:rsid w:val="008A0B27"/>
    <w:rsid w:val="008A190B"/>
    <w:rsid w:val="008A7CF9"/>
    <w:rsid w:val="008B0BA8"/>
    <w:rsid w:val="008C092D"/>
    <w:rsid w:val="008C1DFD"/>
    <w:rsid w:val="008C582E"/>
    <w:rsid w:val="008D45BB"/>
    <w:rsid w:val="008D66CC"/>
    <w:rsid w:val="008E0F73"/>
    <w:rsid w:val="008E77D3"/>
    <w:rsid w:val="008F5F0D"/>
    <w:rsid w:val="00905EEB"/>
    <w:rsid w:val="00924FC2"/>
    <w:rsid w:val="00932800"/>
    <w:rsid w:val="009405AC"/>
    <w:rsid w:val="00942027"/>
    <w:rsid w:val="00953089"/>
    <w:rsid w:val="00961E3E"/>
    <w:rsid w:val="00986DA9"/>
    <w:rsid w:val="00987E42"/>
    <w:rsid w:val="00992AE8"/>
    <w:rsid w:val="009A2C28"/>
    <w:rsid w:val="009D0DE9"/>
    <w:rsid w:val="009E4ACB"/>
    <w:rsid w:val="00A11597"/>
    <w:rsid w:val="00A35885"/>
    <w:rsid w:val="00A41458"/>
    <w:rsid w:val="00A4177A"/>
    <w:rsid w:val="00A46DA6"/>
    <w:rsid w:val="00A50E25"/>
    <w:rsid w:val="00A549E5"/>
    <w:rsid w:val="00A55F57"/>
    <w:rsid w:val="00A811BE"/>
    <w:rsid w:val="00A85A57"/>
    <w:rsid w:val="00A87D9A"/>
    <w:rsid w:val="00A90129"/>
    <w:rsid w:val="00A92B13"/>
    <w:rsid w:val="00AD6CCB"/>
    <w:rsid w:val="00AD6CF3"/>
    <w:rsid w:val="00AE1AA8"/>
    <w:rsid w:val="00AF779B"/>
    <w:rsid w:val="00B00E2B"/>
    <w:rsid w:val="00B25EF0"/>
    <w:rsid w:val="00B6402B"/>
    <w:rsid w:val="00B66CAC"/>
    <w:rsid w:val="00B81826"/>
    <w:rsid w:val="00B87B04"/>
    <w:rsid w:val="00BA3DE1"/>
    <w:rsid w:val="00BB21E9"/>
    <w:rsid w:val="00BC559E"/>
    <w:rsid w:val="00BC5CC3"/>
    <w:rsid w:val="00BD4C2F"/>
    <w:rsid w:val="00BE4CB8"/>
    <w:rsid w:val="00BF2016"/>
    <w:rsid w:val="00C25BBD"/>
    <w:rsid w:val="00C305AB"/>
    <w:rsid w:val="00C37469"/>
    <w:rsid w:val="00C41113"/>
    <w:rsid w:val="00C63012"/>
    <w:rsid w:val="00C631DA"/>
    <w:rsid w:val="00C87E9C"/>
    <w:rsid w:val="00C94B2E"/>
    <w:rsid w:val="00CA1AA7"/>
    <w:rsid w:val="00CA4BC9"/>
    <w:rsid w:val="00CB02A3"/>
    <w:rsid w:val="00CC2038"/>
    <w:rsid w:val="00CC5734"/>
    <w:rsid w:val="00CD0168"/>
    <w:rsid w:val="00CD06C6"/>
    <w:rsid w:val="00CD4F41"/>
    <w:rsid w:val="00CE7F62"/>
    <w:rsid w:val="00D01E68"/>
    <w:rsid w:val="00D030F5"/>
    <w:rsid w:val="00D053DC"/>
    <w:rsid w:val="00D132FD"/>
    <w:rsid w:val="00D33482"/>
    <w:rsid w:val="00D37A9D"/>
    <w:rsid w:val="00D42F1D"/>
    <w:rsid w:val="00D44FF2"/>
    <w:rsid w:val="00D50040"/>
    <w:rsid w:val="00D70C0D"/>
    <w:rsid w:val="00D862A9"/>
    <w:rsid w:val="00DA22FD"/>
    <w:rsid w:val="00DA3A02"/>
    <w:rsid w:val="00DA4336"/>
    <w:rsid w:val="00DC0619"/>
    <w:rsid w:val="00DC2E91"/>
    <w:rsid w:val="00DD1E25"/>
    <w:rsid w:val="00DD59EC"/>
    <w:rsid w:val="00DF460C"/>
    <w:rsid w:val="00E00F2F"/>
    <w:rsid w:val="00E01546"/>
    <w:rsid w:val="00E10F4A"/>
    <w:rsid w:val="00E17567"/>
    <w:rsid w:val="00E46B4E"/>
    <w:rsid w:val="00E52F9C"/>
    <w:rsid w:val="00E60565"/>
    <w:rsid w:val="00E67AC0"/>
    <w:rsid w:val="00E8130A"/>
    <w:rsid w:val="00E86828"/>
    <w:rsid w:val="00E87011"/>
    <w:rsid w:val="00E94E04"/>
    <w:rsid w:val="00EA488D"/>
    <w:rsid w:val="00EA7126"/>
    <w:rsid w:val="00EB61EF"/>
    <w:rsid w:val="00EC3CA9"/>
    <w:rsid w:val="00ED62AE"/>
    <w:rsid w:val="00EF13D7"/>
    <w:rsid w:val="00EF7C77"/>
    <w:rsid w:val="00F00A6D"/>
    <w:rsid w:val="00F02685"/>
    <w:rsid w:val="00F1129E"/>
    <w:rsid w:val="00F161D7"/>
    <w:rsid w:val="00F44ED1"/>
    <w:rsid w:val="00F56899"/>
    <w:rsid w:val="00F671E2"/>
    <w:rsid w:val="00F72EC2"/>
    <w:rsid w:val="00F77D85"/>
    <w:rsid w:val="00F83601"/>
    <w:rsid w:val="00F8769E"/>
    <w:rsid w:val="00F92C78"/>
    <w:rsid w:val="00FA264C"/>
    <w:rsid w:val="00FB7559"/>
    <w:rsid w:val="00FC1D44"/>
    <w:rsid w:val="00FC4760"/>
    <w:rsid w:val="00FD19EF"/>
    <w:rsid w:val="00FE45B4"/>
    <w:rsid w:val="00FF71C2"/>
    <w:rsid w:val="052906D0"/>
    <w:rsid w:val="0655BD7A"/>
    <w:rsid w:val="0727B2A4"/>
    <w:rsid w:val="07CDD28E"/>
    <w:rsid w:val="0FF7ABC1"/>
    <w:rsid w:val="194FC44D"/>
    <w:rsid w:val="1CE3DEB1"/>
    <w:rsid w:val="257F0161"/>
    <w:rsid w:val="37BAE3D0"/>
    <w:rsid w:val="3D8BCF7A"/>
    <w:rsid w:val="40EDD85B"/>
    <w:rsid w:val="456C0B7C"/>
    <w:rsid w:val="4FC573F0"/>
    <w:rsid w:val="6969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character" w:customStyle="1" w:styleId="normaltextrun">
    <w:name w:val="normaltextrun"/>
    <w:basedOn w:val="DefaultParagraphFont"/>
    <w:rsid w:val="007E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bb8c1e84ccd03af608b9bb1c1f026850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d259367608b4659b8b80795b16f2ce96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E390A-4AFB-45E6-A021-E8761103678E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5FC8AFE1-5044-4D5D-9FD4-1D3F9C70C5C0}"/>
</file>

<file path=customXml/itemProps3.xml><?xml version="1.0" encoding="utf-8"?>
<ds:datastoreItem xmlns:ds="http://schemas.openxmlformats.org/officeDocument/2006/customXml" ds:itemID="{27087579-CE11-4AF3-AD72-9EE95FF9B5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Mason, Natalie</cp:lastModifiedBy>
  <cp:revision>247</cp:revision>
  <dcterms:created xsi:type="dcterms:W3CDTF">2025-06-18T15:37:00Z</dcterms:created>
  <dcterms:modified xsi:type="dcterms:W3CDTF">2025-08-10T18:31:00Z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